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3AC6A1DF" w:rsidR="00A209D6" w:rsidRPr="00B266B0" w:rsidRDefault="00A209D6" w:rsidP="00A209D6">
      <w:pPr>
        <w:pStyle w:val="Header"/>
        <w:tabs>
          <w:tab w:val="right" w:pos="9639"/>
        </w:tabs>
        <w:rPr>
          <w:bCs/>
          <w:i/>
          <w:noProof w:val="0"/>
          <w:sz w:val="24"/>
          <w:szCs w:val="24"/>
        </w:rPr>
      </w:pPr>
      <w:bookmarkStart w:id="0" w:name="_GoBack"/>
      <w:bookmarkEnd w:id="0"/>
      <w:r w:rsidRPr="003A41EF">
        <w:rPr>
          <w:bCs/>
          <w:noProof w:val="0"/>
          <w:sz w:val="24"/>
          <w:szCs w:val="24"/>
        </w:rPr>
        <w:t xml:space="preserve">3GPP TSG-RAN WG2 Meeting </w:t>
      </w:r>
      <w:r>
        <w:rPr>
          <w:bCs/>
          <w:noProof w:val="0"/>
          <w:sz w:val="24"/>
          <w:szCs w:val="24"/>
        </w:rPr>
        <w:t>#1</w:t>
      </w:r>
      <w:r w:rsidR="00F86D22">
        <w:rPr>
          <w:bCs/>
          <w:noProof w:val="0"/>
          <w:sz w:val="24"/>
          <w:szCs w:val="24"/>
        </w:rPr>
        <w:t>12</w:t>
      </w:r>
      <w:r w:rsidR="00621728">
        <w:rPr>
          <w:bCs/>
          <w:noProof w:val="0"/>
          <w:sz w:val="24"/>
          <w:szCs w:val="24"/>
        </w:rPr>
        <w:t xml:space="preserve"> Electronic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9376CD">
        <w:rPr>
          <w:bCs/>
          <w:noProof w:val="0"/>
          <w:sz w:val="24"/>
          <w:szCs w:val="24"/>
        </w:rPr>
        <w:t>20</w:t>
      </w:r>
      <w:r w:rsidR="002C16EF">
        <w:rPr>
          <w:bCs/>
          <w:noProof w:val="0"/>
          <w:sz w:val="24"/>
          <w:szCs w:val="24"/>
        </w:rPr>
        <w:t>10017</w:t>
      </w:r>
    </w:p>
    <w:p w14:paraId="2E02E5F5" w14:textId="0AC2C8FF" w:rsidR="00A209D6" w:rsidRPr="00B266B0" w:rsidRDefault="00621728" w:rsidP="000D2E05">
      <w:pPr>
        <w:pStyle w:val="Header"/>
        <w:tabs>
          <w:tab w:val="right" w:pos="9639"/>
        </w:tabs>
        <w:rPr>
          <w:bCs/>
          <w:noProof w:val="0"/>
          <w:sz w:val="24"/>
        </w:rPr>
      </w:pPr>
      <w:r>
        <w:rPr>
          <w:bCs/>
          <w:sz w:val="24"/>
          <w:szCs w:val="24"/>
          <w:lang w:eastAsia="zh-CN"/>
        </w:rPr>
        <w:t>02</w:t>
      </w:r>
      <w:r w:rsidR="006574C0" w:rsidRPr="006574C0">
        <w:rPr>
          <w:bCs/>
          <w:sz w:val="24"/>
          <w:szCs w:val="24"/>
          <w:lang w:eastAsia="zh-CN"/>
        </w:rPr>
        <w:t xml:space="preserve"> – </w:t>
      </w:r>
      <w:r>
        <w:rPr>
          <w:bCs/>
          <w:sz w:val="24"/>
          <w:szCs w:val="24"/>
          <w:lang w:eastAsia="zh-CN"/>
        </w:rPr>
        <w:t>13</w:t>
      </w:r>
      <w:r w:rsidR="006574C0" w:rsidRPr="006574C0">
        <w:rPr>
          <w:bCs/>
          <w:sz w:val="24"/>
          <w:szCs w:val="24"/>
          <w:lang w:eastAsia="zh-CN"/>
        </w:rPr>
        <w:t xml:space="preserve"> </w:t>
      </w:r>
      <w:r>
        <w:rPr>
          <w:bCs/>
          <w:sz w:val="24"/>
          <w:szCs w:val="24"/>
          <w:lang w:eastAsia="zh-CN"/>
        </w:rPr>
        <w:t>November</w:t>
      </w:r>
      <w:r w:rsidR="006574C0" w:rsidRPr="006574C0">
        <w:rPr>
          <w:bCs/>
          <w:sz w:val="24"/>
          <w:szCs w:val="24"/>
          <w:lang w:eastAsia="zh-CN"/>
        </w:rPr>
        <w:t xml:space="preserve"> 20</w:t>
      </w:r>
      <w:r w:rsidR="009376CD">
        <w:rPr>
          <w:bCs/>
          <w:sz w:val="24"/>
          <w:szCs w:val="24"/>
          <w:lang w:eastAsia="zh-CN"/>
        </w:rPr>
        <w:t>20</w:t>
      </w:r>
      <w:r w:rsidR="00A209D6">
        <w:rPr>
          <w:noProof w:val="0"/>
          <w:sz w:val="24"/>
          <w:szCs w:val="24"/>
          <w:lang w:eastAsia="zh-CN"/>
        </w:rPr>
        <w:tab/>
      </w:r>
    </w:p>
    <w:p w14:paraId="403CB9C0" w14:textId="77777777" w:rsidR="00A209D6" w:rsidRPr="00B266B0" w:rsidRDefault="00A209D6" w:rsidP="00A209D6">
      <w:pPr>
        <w:pStyle w:val="Header"/>
        <w:rPr>
          <w:bCs/>
          <w:noProof w:val="0"/>
          <w:sz w:val="24"/>
        </w:rPr>
      </w:pPr>
    </w:p>
    <w:p w14:paraId="74AEDB1B" w14:textId="528E16F7"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8653F3">
        <w:rPr>
          <w:rFonts w:cs="Arial"/>
          <w:b/>
          <w:bCs/>
          <w:sz w:val="24"/>
          <w:lang w:eastAsia="ja-JP"/>
        </w:rPr>
        <w:t>6</w:t>
      </w:r>
      <w:r>
        <w:rPr>
          <w:rFonts w:cs="Arial"/>
          <w:b/>
          <w:bCs/>
          <w:sz w:val="24"/>
          <w:lang w:eastAsia="ja-JP"/>
        </w:rPr>
        <w:t>.</w:t>
      </w:r>
      <w:r w:rsidR="008653F3">
        <w:rPr>
          <w:rFonts w:cs="Arial"/>
          <w:b/>
          <w:bCs/>
          <w:sz w:val="24"/>
          <w:lang w:eastAsia="ja-JP"/>
        </w:rPr>
        <w:t>4</w:t>
      </w:r>
      <w:r>
        <w:rPr>
          <w:rFonts w:cs="Arial"/>
          <w:b/>
          <w:bCs/>
          <w:sz w:val="24"/>
          <w:lang w:eastAsia="ja-JP"/>
        </w:rPr>
        <w:t>.</w:t>
      </w:r>
      <w:r w:rsidR="00BC0646">
        <w:rPr>
          <w:rFonts w:cs="Arial"/>
          <w:b/>
          <w:bCs/>
          <w:sz w:val="24"/>
          <w:lang w:eastAsia="ja-JP"/>
        </w:rPr>
        <w:t>2</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3E7AD2BF"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7A2CD7">
        <w:rPr>
          <w:rFonts w:ascii="Arial" w:hAnsi="Arial" w:cs="Arial"/>
          <w:b/>
          <w:bCs/>
          <w:sz w:val="24"/>
        </w:rPr>
        <w:t>Discussion of SL</w:t>
      </w:r>
      <w:r w:rsidR="00745B14">
        <w:rPr>
          <w:rFonts w:ascii="Arial" w:hAnsi="Arial" w:cs="Arial"/>
          <w:b/>
          <w:bCs/>
          <w:sz w:val="24"/>
        </w:rPr>
        <w:t>RB</w:t>
      </w:r>
      <w:r w:rsidR="007A2CD7">
        <w:rPr>
          <w:rFonts w:ascii="Arial" w:hAnsi="Arial" w:cs="Arial"/>
          <w:b/>
          <w:bCs/>
          <w:sz w:val="24"/>
        </w:rPr>
        <w:t xml:space="preserve"> configuration mismatch</w:t>
      </w:r>
    </w:p>
    <w:p w14:paraId="1F147C23" w14:textId="028382A0"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6A2D3B" w:rsidRPr="00FE2F66">
        <w:rPr>
          <w:rFonts w:ascii="Arial" w:hAnsi="Arial" w:cs="Arial"/>
          <w:b/>
          <w:bCs/>
          <w:sz w:val="24"/>
        </w:rPr>
        <w:t>5G_V2X_NRSL-Core</w:t>
      </w:r>
      <w:r w:rsidR="006A2D3B" w:rsidRPr="00112F1A">
        <w:rPr>
          <w:rFonts w:ascii="Arial" w:hAnsi="Arial" w:cs="Arial"/>
          <w:b/>
          <w:bCs/>
          <w:sz w:val="24"/>
        </w:rPr>
        <w:t xml:space="preserve"> </w:t>
      </w:r>
      <w:r w:rsidR="006A2D3B">
        <w:rPr>
          <w:rFonts w:ascii="Arial" w:hAnsi="Arial" w:cs="Arial"/>
          <w:b/>
          <w:bCs/>
          <w:sz w:val="24"/>
        </w:rPr>
        <w:t>- Release 16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1AA93D62" w14:textId="40354A70" w:rsidR="00E348DD" w:rsidRDefault="00E348DD" w:rsidP="00751DE6">
      <w:pPr>
        <w:rPr>
          <w:color w:val="000000"/>
        </w:rPr>
      </w:pPr>
      <w:r>
        <w:rPr>
          <w:color w:val="000000"/>
        </w:rPr>
        <w:t>This paper is aimed to clarify the issue related to SL</w:t>
      </w:r>
      <w:r w:rsidR="00B47E60">
        <w:rPr>
          <w:color w:val="000000"/>
        </w:rPr>
        <w:t xml:space="preserve"> D</w:t>
      </w:r>
      <w:r>
        <w:rPr>
          <w:color w:val="000000"/>
        </w:rPr>
        <w:t xml:space="preserve">RB configuration mismatch according to </w:t>
      </w:r>
      <w:r w:rsidR="0080640D">
        <w:rPr>
          <w:color w:val="000000"/>
        </w:rPr>
        <w:t>RRC specification TS38.331 [1].</w:t>
      </w:r>
    </w:p>
    <w:p w14:paraId="29C3C79C" w14:textId="447E26D3" w:rsidR="00751DE6" w:rsidRPr="006E13D1" w:rsidRDefault="00A209D6" w:rsidP="00751DE6">
      <w:pPr>
        <w:pStyle w:val="Heading1"/>
      </w:pPr>
      <w:r w:rsidRPr="006E13D1">
        <w:t>2</w:t>
      </w:r>
      <w:r w:rsidRPr="006E13D1">
        <w:tab/>
      </w:r>
      <w:r w:rsidR="00751DE6">
        <w:t>Discussion</w:t>
      </w:r>
    </w:p>
    <w:p w14:paraId="4FAD6142" w14:textId="3FA4C7C8" w:rsidR="0080640D" w:rsidRDefault="0080640D" w:rsidP="0080640D">
      <w:pPr>
        <w:rPr>
          <w:color w:val="000000"/>
        </w:rPr>
      </w:pPr>
      <w:r>
        <w:rPr>
          <w:color w:val="000000"/>
        </w:rPr>
        <w:t>In RAN2#108</w:t>
      </w:r>
      <w:r w:rsidR="00137E38">
        <w:rPr>
          <w:color w:val="000000"/>
        </w:rPr>
        <w:t xml:space="preserve"> [</w:t>
      </w:r>
      <w:hyperlink r:id="rId12" w:history="1">
        <w:r w:rsidR="00137E38" w:rsidRPr="00457CED">
          <w:rPr>
            <w:rStyle w:val="Hyperlink"/>
          </w:rPr>
          <w:t>2</w:t>
        </w:r>
      </w:hyperlink>
      <w:r w:rsidR="00137E38">
        <w:rPr>
          <w:color w:val="000000"/>
        </w:rPr>
        <w:t>]</w:t>
      </w:r>
      <w:r>
        <w:rPr>
          <w:color w:val="000000"/>
        </w:rPr>
        <w:t>, the following agreements were reached for RLC mode and LCID mismatch:</w:t>
      </w:r>
    </w:p>
    <w:p w14:paraId="4978FA24" w14:textId="77777777" w:rsidR="0080640D" w:rsidRPr="0019624C" w:rsidRDefault="0080640D" w:rsidP="0080640D">
      <w:pPr>
        <w:pBdr>
          <w:top w:val="single" w:sz="4" w:space="1" w:color="auto"/>
          <w:left w:val="single" w:sz="4" w:space="4" w:color="auto"/>
          <w:bottom w:val="single" w:sz="4" w:space="1" w:color="auto"/>
          <w:right w:val="single" w:sz="4" w:space="4" w:color="auto"/>
        </w:pBdr>
        <w:tabs>
          <w:tab w:val="left" w:pos="1622"/>
        </w:tabs>
        <w:ind w:left="1622" w:hanging="363"/>
      </w:pPr>
      <w:r w:rsidRPr="0019624C">
        <w:t xml:space="preserve">Agreements on RLC mode and LCID mismatch: </w:t>
      </w:r>
    </w:p>
    <w:p w14:paraId="412116C3" w14:textId="77777777" w:rsidR="0080640D" w:rsidRPr="0019624C" w:rsidRDefault="0080640D" w:rsidP="0080640D">
      <w:pPr>
        <w:pBdr>
          <w:top w:val="single" w:sz="4" w:space="1" w:color="auto"/>
          <w:left w:val="single" w:sz="4" w:space="4" w:color="auto"/>
          <w:bottom w:val="single" w:sz="4" w:space="1" w:color="auto"/>
          <w:right w:val="single" w:sz="4" w:space="4" w:color="auto"/>
        </w:pBdr>
        <w:tabs>
          <w:tab w:val="left" w:pos="1622"/>
        </w:tabs>
        <w:ind w:left="1622" w:hanging="363"/>
        <w:rPr>
          <w:noProof/>
        </w:rPr>
      </w:pPr>
      <w:r w:rsidRPr="0019624C">
        <w:t xml:space="preserve">1: </w:t>
      </w:r>
      <w:r w:rsidRPr="0019624C">
        <w:tab/>
      </w:r>
      <w:r w:rsidRPr="0019624C">
        <w:rPr>
          <w:noProof/>
        </w:rPr>
        <w:t xml:space="preserve">When the peer UE in RRC_CONNECTED receives an SLRB configuration with RLC AM/UM from the initiating UE via PC5 RRC and if the LCH has not been configured in the peer UE, it reports at least RLC mode by the initiating UE via PC5 RRC to its gNB. PC5 QoS profile is optional to be reported. </w:t>
      </w:r>
    </w:p>
    <w:p w14:paraId="2D730EF5" w14:textId="77777777" w:rsidR="0080640D" w:rsidRPr="0019624C" w:rsidRDefault="0080640D" w:rsidP="0080640D">
      <w:pPr>
        <w:pBdr>
          <w:top w:val="single" w:sz="4" w:space="1" w:color="auto"/>
          <w:left w:val="single" w:sz="4" w:space="4" w:color="auto"/>
          <w:bottom w:val="single" w:sz="4" w:space="1" w:color="auto"/>
          <w:right w:val="single" w:sz="4" w:space="4" w:color="auto"/>
        </w:pBdr>
        <w:tabs>
          <w:tab w:val="left" w:pos="1622"/>
        </w:tabs>
        <w:ind w:left="1622" w:hanging="363"/>
        <w:rPr>
          <w:noProof/>
        </w:rPr>
      </w:pPr>
      <w:r w:rsidRPr="0019624C">
        <w:rPr>
          <w:noProof/>
        </w:rPr>
        <w:t>2:</w:t>
      </w:r>
      <w:r w:rsidRPr="0019624C">
        <w:rPr>
          <w:noProof/>
        </w:rPr>
        <w:tab/>
        <w:t>When the peer UE in RRC_CONNECTED receives an SLRB configuration with RLC AM/UM for a specific LCID via PC5 RRC from the initiating UE and if the LCH has not been configured in the peer UE, the peer UE autonomously determines to follow the usage of this LCID by the initiating UE, and assigns this LCID to a dedicated SLRB configuration with RLC AM requested from its gNB. (working assumption)</w:t>
      </w:r>
    </w:p>
    <w:p w14:paraId="321197DC" w14:textId="77777777" w:rsidR="0080640D" w:rsidRPr="0019624C" w:rsidRDefault="0080640D" w:rsidP="0080640D">
      <w:pPr>
        <w:pBdr>
          <w:top w:val="single" w:sz="4" w:space="1" w:color="auto"/>
          <w:left w:val="single" w:sz="4" w:space="4" w:color="auto"/>
          <w:bottom w:val="single" w:sz="4" w:space="1" w:color="auto"/>
          <w:right w:val="single" w:sz="4" w:space="4" w:color="auto"/>
        </w:pBdr>
        <w:tabs>
          <w:tab w:val="left" w:pos="1622"/>
        </w:tabs>
        <w:ind w:left="1622" w:hanging="363"/>
        <w:rPr>
          <w:noProof/>
        </w:rPr>
      </w:pPr>
      <w:r w:rsidRPr="0019624C">
        <w:rPr>
          <w:noProof/>
        </w:rPr>
        <w:t>3:</w:t>
      </w:r>
      <w:r w:rsidRPr="0019624C">
        <w:rPr>
          <w:noProof/>
        </w:rPr>
        <w:tab/>
        <w:t>When the peer UE in RRC_IDLE/INACTIVE receives an SLRB configuration with RLC AM/UM for a specific LCID via PC5 RRC from the initiating UE and if the LCH has not been configured in the peer UE, the peer UE autonomously assigns this LCID value to the configured SLRB. Up to UE implementation to configure SRLB with the corresponding RLC mode by selecting existing SLRB configurations in SIB.</w:t>
      </w:r>
    </w:p>
    <w:p w14:paraId="67FB9801" w14:textId="77777777" w:rsidR="0080640D" w:rsidRPr="0019624C" w:rsidRDefault="0080640D" w:rsidP="0080640D">
      <w:pPr>
        <w:pBdr>
          <w:top w:val="single" w:sz="4" w:space="1" w:color="auto"/>
          <w:left w:val="single" w:sz="4" w:space="4" w:color="auto"/>
          <w:bottom w:val="single" w:sz="4" w:space="1" w:color="auto"/>
          <w:right w:val="single" w:sz="4" w:space="4" w:color="auto"/>
        </w:pBdr>
        <w:tabs>
          <w:tab w:val="left" w:pos="1622"/>
        </w:tabs>
        <w:ind w:left="1622" w:hanging="363"/>
        <w:rPr>
          <w:noProof/>
        </w:rPr>
      </w:pPr>
      <w:r w:rsidRPr="0019624C">
        <w:rPr>
          <w:noProof/>
        </w:rPr>
        <w:t>4:</w:t>
      </w:r>
      <w:r w:rsidRPr="0019624C">
        <w:rPr>
          <w:noProof/>
        </w:rPr>
        <w:tab/>
        <w:t>When the peer UE in OOC receives an SLRB configuration with RLC AM/UM for a specific LCID via PC5 RRC from the initiating UE and if the LCH has not been configured in the peer UE, the peer UE autonomously assigns this LCID value to the configured SLRB. Up to UE implementation to configure SRLB with the corresponding RLC mode by selecting existing SLRB configurations in preconfiguration.</w:t>
      </w:r>
    </w:p>
    <w:p w14:paraId="3A034A56" w14:textId="77777777" w:rsidR="0080640D" w:rsidRPr="0019624C" w:rsidRDefault="0080640D" w:rsidP="0080640D">
      <w:pPr>
        <w:pBdr>
          <w:top w:val="single" w:sz="4" w:space="1" w:color="auto"/>
          <w:left w:val="single" w:sz="4" w:space="4" w:color="auto"/>
          <w:bottom w:val="single" w:sz="4" w:space="1" w:color="auto"/>
          <w:right w:val="single" w:sz="4" w:space="4" w:color="auto"/>
        </w:pBdr>
        <w:tabs>
          <w:tab w:val="left" w:pos="1622"/>
        </w:tabs>
        <w:ind w:left="1622" w:hanging="363"/>
        <w:rPr>
          <w:noProof/>
        </w:rPr>
      </w:pPr>
      <w:r w:rsidRPr="0019624C">
        <w:t>5:</w:t>
      </w:r>
      <w:r w:rsidRPr="0019624C">
        <w:tab/>
      </w:r>
      <w:r w:rsidRPr="0019624C">
        <w:rPr>
          <w:noProof/>
        </w:rPr>
        <w:t>LCID for NR sidelink communication is assigned by the UE.</w:t>
      </w:r>
    </w:p>
    <w:p w14:paraId="2B479544" w14:textId="77777777" w:rsidR="0080640D" w:rsidRPr="0019624C" w:rsidRDefault="0080640D" w:rsidP="0080640D">
      <w:pPr>
        <w:pBdr>
          <w:top w:val="single" w:sz="4" w:space="1" w:color="auto"/>
          <w:left w:val="single" w:sz="4" w:space="4" w:color="auto"/>
          <w:bottom w:val="single" w:sz="4" w:space="1" w:color="auto"/>
          <w:right w:val="single" w:sz="4" w:space="4" w:color="auto"/>
        </w:pBdr>
        <w:tabs>
          <w:tab w:val="left" w:pos="1622"/>
        </w:tabs>
        <w:ind w:left="1622" w:hanging="363"/>
        <w:rPr>
          <w:noProof/>
          <w:lang w:val="en-US"/>
        </w:rPr>
      </w:pPr>
      <w:r w:rsidRPr="0019624C">
        <w:rPr>
          <w:noProof/>
        </w:rPr>
        <w:t>6:</w:t>
      </w:r>
      <w:r w:rsidRPr="0019624C">
        <w:rPr>
          <w:noProof/>
        </w:rPr>
        <w:tab/>
        <w:t>If the LCH has been configured with the different RLC mode in the peer UE, UE handles that as AS-layer configuration failure.</w:t>
      </w:r>
    </w:p>
    <w:p w14:paraId="74362B3D" w14:textId="77777777" w:rsidR="0080640D" w:rsidRPr="0019624C" w:rsidRDefault="0080640D" w:rsidP="0080640D">
      <w:pPr>
        <w:pBdr>
          <w:top w:val="single" w:sz="4" w:space="1" w:color="auto"/>
          <w:left w:val="single" w:sz="4" w:space="4" w:color="auto"/>
          <w:bottom w:val="single" w:sz="4" w:space="1" w:color="auto"/>
          <w:right w:val="single" w:sz="4" w:space="4" w:color="auto"/>
        </w:pBdr>
        <w:tabs>
          <w:tab w:val="left" w:pos="1622"/>
        </w:tabs>
        <w:ind w:left="1622" w:hanging="363"/>
      </w:pPr>
      <w:r w:rsidRPr="0019624C">
        <w:rPr>
          <w:noProof/>
        </w:rPr>
        <w:t>7:</w:t>
      </w:r>
      <w:r w:rsidRPr="0019624C">
        <w:rPr>
          <w:noProof/>
        </w:rPr>
        <w:tab/>
        <w:t>TS38.331 will capture the agreements “Up to UE implementation to configure SRLB with the corresponding RLC mode by selecting existing SLRB configurations in SIB” in 3) and “Up to UE implementation to configure SRLB with the corresponding RLC mode by selecting existing SLRB configurations in Preconfiguration” in 4) as NOTE.</w:t>
      </w:r>
    </w:p>
    <w:p w14:paraId="73813AE8" w14:textId="172B8B7E" w:rsidR="0080640D" w:rsidRDefault="0080640D" w:rsidP="0080640D">
      <w:pPr>
        <w:jc w:val="both"/>
      </w:pPr>
      <w:r>
        <w:t>According to the agreements, the followings are captured in TS38.331 [1].</w:t>
      </w:r>
    </w:p>
    <w:p w14:paraId="30A5169F" w14:textId="77777777" w:rsidR="0080640D" w:rsidRPr="00937803" w:rsidRDefault="0080640D" w:rsidP="0080640D">
      <w:pPr>
        <w:pStyle w:val="Heading4"/>
        <w:rPr>
          <w:i/>
          <w:iCs/>
        </w:rPr>
      </w:pPr>
      <w:bookmarkStart w:id="1" w:name="_Toc46439403"/>
      <w:bookmarkStart w:id="2" w:name="_Toc46444240"/>
      <w:bookmarkStart w:id="3" w:name="_Toc46487001"/>
      <w:bookmarkStart w:id="4" w:name="_Toc52836879"/>
      <w:bookmarkStart w:id="5" w:name="_Toc52837887"/>
      <w:bookmarkStart w:id="6" w:name="_Toc53006527"/>
      <w:r w:rsidRPr="00937803">
        <w:rPr>
          <w:i/>
          <w:iCs/>
        </w:rPr>
        <w:lastRenderedPageBreak/>
        <w:t>5.8.9.1</w:t>
      </w:r>
      <w:r w:rsidRPr="00937803">
        <w:rPr>
          <w:i/>
          <w:iCs/>
        </w:rPr>
        <w:tab/>
      </w:r>
      <w:proofErr w:type="spellStart"/>
      <w:r w:rsidRPr="00937803">
        <w:rPr>
          <w:i/>
          <w:iCs/>
        </w:rPr>
        <w:t>Sidelink</w:t>
      </w:r>
      <w:proofErr w:type="spellEnd"/>
      <w:r w:rsidRPr="00937803">
        <w:rPr>
          <w:i/>
          <w:iCs/>
        </w:rPr>
        <w:t xml:space="preserve"> RRC reconfiguration</w:t>
      </w:r>
      <w:bookmarkEnd w:id="1"/>
      <w:bookmarkEnd w:id="2"/>
      <w:bookmarkEnd w:id="3"/>
      <w:bookmarkEnd w:id="4"/>
      <w:bookmarkEnd w:id="5"/>
      <w:bookmarkEnd w:id="6"/>
    </w:p>
    <w:p w14:paraId="7C930EA0" w14:textId="7ED53155" w:rsidR="0080640D" w:rsidRDefault="0080640D" w:rsidP="0080640D">
      <w:pPr>
        <w:jc w:val="both"/>
      </w:pPr>
      <w:r>
        <w:t>……</w:t>
      </w:r>
    </w:p>
    <w:p w14:paraId="4D86EAB4" w14:textId="77777777" w:rsidR="0080640D" w:rsidRPr="00937803" w:rsidRDefault="0080640D" w:rsidP="00937803">
      <w:pPr>
        <w:pStyle w:val="Heading5"/>
        <w:ind w:left="1985"/>
        <w:rPr>
          <w:rFonts w:eastAsia="MS Mincho"/>
          <w:i/>
          <w:iCs/>
        </w:rPr>
      </w:pPr>
      <w:bookmarkStart w:id="7" w:name="_Toc46439406"/>
      <w:bookmarkStart w:id="8" w:name="_Toc46444243"/>
      <w:bookmarkStart w:id="9" w:name="_Toc46487004"/>
      <w:bookmarkStart w:id="10" w:name="_Toc52836882"/>
      <w:bookmarkStart w:id="11" w:name="_Toc52837890"/>
      <w:bookmarkStart w:id="12" w:name="_Toc53006530"/>
      <w:r w:rsidRPr="00937803">
        <w:rPr>
          <w:rFonts w:eastAsia="MS Mincho"/>
          <w:i/>
          <w:iCs/>
        </w:rPr>
        <w:t>5.8.9.1.3</w:t>
      </w:r>
      <w:r w:rsidRPr="00937803">
        <w:rPr>
          <w:rFonts w:eastAsia="MS Mincho"/>
          <w:i/>
          <w:iCs/>
        </w:rPr>
        <w:tab/>
        <w:t xml:space="preserve">Reception of an </w:t>
      </w:r>
      <w:proofErr w:type="spellStart"/>
      <w:r w:rsidRPr="0080640D">
        <w:rPr>
          <w:rFonts w:eastAsia="MS Mincho"/>
          <w:i/>
          <w:iCs/>
        </w:rPr>
        <w:t>RRCReconfigurationSidelink</w:t>
      </w:r>
      <w:proofErr w:type="spellEnd"/>
      <w:r w:rsidRPr="00937803">
        <w:rPr>
          <w:rFonts w:eastAsia="MS Mincho"/>
          <w:i/>
          <w:iCs/>
        </w:rPr>
        <w:t xml:space="preserve"> by the UE</w:t>
      </w:r>
      <w:bookmarkEnd w:id="7"/>
      <w:bookmarkEnd w:id="8"/>
      <w:bookmarkEnd w:id="9"/>
      <w:bookmarkEnd w:id="10"/>
      <w:bookmarkEnd w:id="11"/>
      <w:bookmarkEnd w:id="12"/>
    </w:p>
    <w:p w14:paraId="53D2800A" w14:textId="571CD208" w:rsidR="0080640D" w:rsidRDefault="00937803" w:rsidP="0080640D">
      <w:pPr>
        <w:jc w:val="both"/>
      </w:pPr>
      <w:r>
        <w:t>……</w:t>
      </w:r>
    </w:p>
    <w:p w14:paraId="62CA4B9F" w14:textId="77777777" w:rsidR="00937803" w:rsidRPr="00937803" w:rsidRDefault="00937803" w:rsidP="00937803">
      <w:pPr>
        <w:pStyle w:val="B1"/>
        <w:ind w:left="852"/>
        <w:rPr>
          <w:rFonts w:eastAsia="Batang"/>
          <w:i/>
          <w:iCs/>
          <w:noProof/>
        </w:rPr>
      </w:pPr>
      <w:r w:rsidRPr="00937803">
        <w:rPr>
          <w:rFonts w:eastAsia="Batang"/>
          <w:i/>
          <w:iCs/>
          <w:noProof/>
        </w:rPr>
        <w:t>1&gt;</w:t>
      </w:r>
      <w:r w:rsidRPr="00937803">
        <w:rPr>
          <w:rFonts w:eastAsia="Batang"/>
          <w:i/>
          <w:iCs/>
          <w:noProof/>
        </w:rPr>
        <w:tab/>
        <w:t xml:space="preserve">if the </w:t>
      </w:r>
      <w:proofErr w:type="spellStart"/>
      <w:r w:rsidRPr="00937803">
        <w:rPr>
          <w:i/>
          <w:iCs/>
          <w:lang w:eastAsia="x-none"/>
        </w:rPr>
        <w:t>RRCReconfiguration</w:t>
      </w:r>
      <w:r w:rsidRPr="00937803">
        <w:rPr>
          <w:rFonts w:eastAsia="MS Mincho"/>
          <w:i/>
          <w:iCs/>
        </w:rPr>
        <w:t>Sidelink</w:t>
      </w:r>
      <w:proofErr w:type="spellEnd"/>
      <w:r w:rsidRPr="00937803">
        <w:rPr>
          <w:i/>
          <w:iCs/>
          <w:lang w:eastAsia="x-none"/>
        </w:rPr>
        <w:t xml:space="preserve"> </w:t>
      </w:r>
      <w:r w:rsidRPr="00937803">
        <w:rPr>
          <w:rFonts w:eastAsia="Batang"/>
          <w:i/>
          <w:iCs/>
          <w:noProof/>
        </w:rPr>
        <w:t>includes the slrb-ConfigToAddModList:</w:t>
      </w:r>
    </w:p>
    <w:p w14:paraId="05C401E2" w14:textId="77777777" w:rsidR="00937803" w:rsidRPr="00937803" w:rsidRDefault="00937803" w:rsidP="00937803">
      <w:pPr>
        <w:pStyle w:val="B2"/>
        <w:ind w:left="1135"/>
        <w:rPr>
          <w:rFonts w:eastAsia="Batang"/>
          <w:i/>
          <w:iCs/>
          <w:noProof/>
        </w:rPr>
      </w:pPr>
      <w:r w:rsidRPr="00937803">
        <w:rPr>
          <w:rFonts w:eastAsia="Batang"/>
          <w:i/>
          <w:iCs/>
          <w:noProof/>
        </w:rPr>
        <w:t>2&gt;</w:t>
      </w:r>
      <w:r w:rsidRPr="00937803">
        <w:rPr>
          <w:rFonts w:eastAsia="Batang"/>
          <w:i/>
          <w:iCs/>
          <w:noProof/>
        </w:rPr>
        <w:tab/>
        <w:t xml:space="preserve">for each </w:t>
      </w:r>
      <w:r w:rsidRPr="00937803">
        <w:rPr>
          <w:i/>
          <w:iCs/>
        </w:rPr>
        <w:t xml:space="preserve">slrb-PC5-ConfigIndex </w:t>
      </w:r>
      <w:r w:rsidRPr="00937803">
        <w:rPr>
          <w:rFonts w:eastAsia="Batang"/>
          <w:i/>
          <w:iCs/>
          <w:noProof/>
        </w:rPr>
        <w:t>value included in the slrb-ConfigToAddModList that is not part of the current UE sidelink configuration:</w:t>
      </w:r>
    </w:p>
    <w:p w14:paraId="4B88FCE3" w14:textId="77777777" w:rsidR="00937803" w:rsidRPr="00937803" w:rsidRDefault="00937803" w:rsidP="00937803">
      <w:pPr>
        <w:pStyle w:val="B3"/>
        <w:ind w:left="1419"/>
        <w:rPr>
          <w:i/>
          <w:iCs/>
        </w:rPr>
      </w:pPr>
      <w:r w:rsidRPr="00937803">
        <w:rPr>
          <w:i/>
          <w:iCs/>
        </w:rPr>
        <w:t>3&gt;</w:t>
      </w:r>
      <w:r w:rsidRPr="00937803">
        <w:rPr>
          <w:i/>
          <w:iCs/>
        </w:rPr>
        <w:tab/>
        <w:t xml:space="preserve">if </w:t>
      </w:r>
      <w:proofErr w:type="spellStart"/>
      <w:r w:rsidRPr="00937803">
        <w:rPr>
          <w:i/>
          <w:iCs/>
        </w:rPr>
        <w:t>sl-MappedQoS-FlowsToAddList</w:t>
      </w:r>
      <w:proofErr w:type="spellEnd"/>
      <w:r w:rsidRPr="00937803">
        <w:rPr>
          <w:i/>
          <w:iCs/>
        </w:rPr>
        <w:t xml:space="preserve"> is included:</w:t>
      </w:r>
    </w:p>
    <w:p w14:paraId="615A7CBC" w14:textId="77777777" w:rsidR="00937803" w:rsidRPr="00937803" w:rsidRDefault="00937803" w:rsidP="00937803">
      <w:pPr>
        <w:pStyle w:val="B4"/>
        <w:ind w:left="1702"/>
        <w:rPr>
          <w:i/>
          <w:iCs/>
        </w:rPr>
      </w:pPr>
      <w:r w:rsidRPr="00937803">
        <w:rPr>
          <w:i/>
          <w:iCs/>
        </w:rPr>
        <w:t>4&gt;</w:t>
      </w:r>
      <w:r w:rsidRPr="00937803">
        <w:rPr>
          <w:i/>
          <w:iCs/>
        </w:rPr>
        <w:tab/>
        <w:t xml:space="preserve">apply the SL-PQFI included in </w:t>
      </w:r>
      <w:proofErr w:type="spellStart"/>
      <w:r w:rsidRPr="00937803">
        <w:rPr>
          <w:i/>
          <w:iCs/>
        </w:rPr>
        <w:t>sl-MappedQoS-FlowsToAddList</w:t>
      </w:r>
      <w:proofErr w:type="spellEnd"/>
      <w:r w:rsidRPr="00937803">
        <w:rPr>
          <w:i/>
          <w:iCs/>
        </w:rPr>
        <w:t>;</w:t>
      </w:r>
    </w:p>
    <w:p w14:paraId="67702431" w14:textId="77777777" w:rsidR="00937803" w:rsidRPr="00937803" w:rsidRDefault="00937803" w:rsidP="00937803">
      <w:pPr>
        <w:pStyle w:val="B3"/>
        <w:ind w:left="1419"/>
        <w:rPr>
          <w:i/>
          <w:iCs/>
          <w:lang w:eastAsia="x-none"/>
        </w:rPr>
      </w:pPr>
      <w:r w:rsidRPr="00937803">
        <w:rPr>
          <w:i/>
          <w:iCs/>
        </w:rPr>
        <w:t>3&gt;</w:t>
      </w:r>
      <w:r w:rsidRPr="00937803">
        <w:rPr>
          <w:i/>
          <w:iCs/>
        </w:rPr>
        <w:tab/>
        <w:t xml:space="preserve">perform the </w:t>
      </w:r>
      <w:proofErr w:type="spellStart"/>
      <w:r w:rsidRPr="00937803">
        <w:rPr>
          <w:rFonts w:eastAsia="MS Mincho"/>
          <w:i/>
          <w:iCs/>
        </w:rPr>
        <w:t>sidelink</w:t>
      </w:r>
      <w:proofErr w:type="spellEnd"/>
      <w:r w:rsidRPr="00937803">
        <w:rPr>
          <w:rFonts w:eastAsia="MS Mincho"/>
          <w:i/>
          <w:iCs/>
        </w:rPr>
        <w:t xml:space="preserve"> </w:t>
      </w:r>
      <w:r w:rsidRPr="00937803">
        <w:rPr>
          <w:i/>
          <w:iCs/>
        </w:rPr>
        <w:t>DRB addition procedure, according to sub-clause 5.8.9.1a.2;</w:t>
      </w:r>
    </w:p>
    <w:p w14:paraId="54295B38" w14:textId="77777777" w:rsidR="00937803" w:rsidRPr="00937803" w:rsidRDefault="00937803" w:rsidP="00937803">
      <w:pPr>
        <w:pStyle w:val="B2"/>
        <w:ind w:left="1135"/>
        <w:rPr>
          <w:rFonts w:eastAsia="Batang"/>
          <w:i/>
          <w:iCs/>
          <w:noProof/>
        </w:rPr>
      </w:pPr>
      <w:r w:rsidRPr="00937803">
        <w:rPr>
          <w:rFonts w:eastAsia="Batang"/>
          <w:i/>
          <w:iCs/>
          <w:noProof/>
        </w:rPr>
        <w:t>2&gt;</w:t>
      </w:r>
      <w:r w:rsidRPr="00937803">
        <w:rPr>
          <w:rFonts w:eastAsia="Batang"/>
          <w:i/>
          <w:iCs/>
          <w:noProof/>
        </w:rPr>
        <w:tab/>
        <w:t xml:space="preserve">for each </w:t>
      </w:r>
      <w:r w:rsidRPr="00937803">
        <w:rPr>
          <w:i/>
          <w:iCs/>
        </w:rPr>
        <w:t xml:space="preserve">slrb-PC5-ConfigIndex </w:t>
      </w:r>
      <w:r w:rsidRPr="00937803">
        <w:rPr>
          <w:rFonts w:eastAsia="Batang"/>
          <w:i/>
          <w:iCs/>
          <w:noProof/>
        </w:rPr>
        <w:t>value included in the slrb-ConfigToAddModList that is part of the current UE sidelink configuration:</w:t>
      </w:r>
    </w:p>
    <w:p w14:paraId="519D5101" w14:textId="77777777" w:rsidR="00937803" w:rsidRPr="00937803" w:rsidRDefault="00937803" w:rsidP="00937803">
      <w:pPr>
        <w:pStyle w:val="B3"/>
        <w:ind w:left="1419"/>
        <w:rPr>
          <w:i/>
          <w:iCs/>
        </w:rPr>
      </w:pPr>
      <w:r w:rsidRPr="00937803">
        <w:rPr>
          <w:i/>
          <w:iCs/>
        </w:rPr>
        <w:t>3&gt;</w:t>
      </w:r>
      <w:r w:rsidRPr="00937803">
        <w:rPr>
          <w:i/>
          <w:iCs/>
        </w:rPr>
        <w:tab/>
        <w:t xml:space="preserve">if </w:t>
      </w:r>
      <w:proofErr w:type="spellStart"/>
      <w:r w:rsidRPr="00937803">
        <w:rPr>
          <w:i/>
          <w:iCs/>
        </w:rPr>
        <w:t>sl-MappedQoS-FlowsToAddList</w:t>
      </w:r>
      <w:proofErr w:type="spellEnd"/>
      <w:r w:rsidRPr="00937803">
        <w:rPr>
          <w:i/>
          <w:iCs/>
        </w:rPr>
        <w:t xml:space="preserve"> is included:</w:t>
      </w:r>
    </w:p>
    <w:p w14:paraId="1B396F27" w14:textId="77777777" w:rsidR="00937803" w:rsidRPr="00937803" w:rsidRDefault="00937803" w:rsidP="00937803">
      <w:pPr>
        <w:pStyle w:val="B4"/>
        <w:ind w:left="1702"/>
        <w:rPr>
          <w:rFonts w:eastAsia="Batang"/>
          <w:i/>
          <w:iCs/>
          <w:noProof/>
        </w:rPr>
      </w:pPr>
      <w:r w:rsidRPr="00937803">
        <w:rPr>
          <w:rFonts w:eastAsia="Batang"/>
          <w:i/>
          <w:iCs/>
          <w:noProof/>
        </w:rPr>
        <w:t>4&gt;</w:t>
      </w:r>
      <w:r w:rsidRPr="00937803">
        <w:rPr>
          <w:rFonts w:eastAsia="Batang"/>
          <w:i/>
          <w:iCs/>
          <w:noProof/>
        </w:rPr>
        <w:tab/>
        <w:t>add the SL-P</w:t>
      </w:r>
      <w:r w:rsidRPr="00937803">
        <w:rPr>
          <w:i/>
          <w:iCs/>
        </w:rPr>
        <w:t>Q</w:t>
      </w:r>
      <w:r w:rsidRPr="00937803">
        <w:rPr>
          <w:rFonts w:eastAsia="Batang"/>
          <w:i/>
          <w:iCs/>
          <w:noProof/>
        </w:rPr>
        <w:t>FI included in sl-MappedQoS-FlowsToAddList to the corresponding sidelink DRB;</w:t>
      </w:r>
    </w:p>
    <w:p w14:paraId="0569F234" w14:textId="77777777" w:rsidR="00937803" w:rsidRPr="00937803" w:rsidRDefault="00937803" w:rsidP="00937803">
      <w:pPr>
        <w:pStyle w:val="B3"/>
        <w:ind w:left="1419"/>
        <w:rPr>
          <w:i/>
          <w:iCs/>
        </w:rPr>
      </w:pPr>
      <w:r w:rsidRPr="00937803">
        <w:rPr>
          <w:i/>
          <w:iCs/>
        </w:rPr>
        <w:t>3&gt;</w:t>
      </w:r>
      <w:r w:rsidRPr="00937803">
        <w:rPr>
          <w:i/>
          <w:iCs/>
        </w:rPr>
        <w:tab/>
        <w:t xml:space="preserve">if </w:t>
      </w:r>
      <w:proofErr w:type="spellStart"/>
      <w:r w:rsidRPr="00937803">
        <w:rPr>
          <w:i/>
          <w:iCs/>
        </w:rPr>
        <w:t>sl-MappedQoS-FlowsToReleaseList</w:t>
      </w:r>
      <w:proofErr w:type="spellEnd"/>
      <w:r w:rsidRPr="00937803">
        <w:rPr>
          <w:i/>
          <w:iCs/>
        </w:rPr>
        <w:t xml:space="preserve"> is included:</w:t>
      </w:r>
    </w:p>
    <w:p w14:paraId="4C7D6FDC" w14:textId="77777777" w:rsidR="00937803" w:rsidRPr="00937803" w:rsidRDefault="00937803" w:rsidP="00937803">
      <w:pPr>
        <w:pStyle w:val="B4"/>
        <w:ind w:left="1702"/>
        <w:rPr>
          <w:rFonts w:eastAsia="Batang"/>
          <w:i/>
          <w:iCs/>
          <w:noProof/>
        </w:rPr>
      </w:pPr>
      <w:r w:rsidRPr="00937803">
        <w:rPr>
          <w:rFonts w:eastAsia="Batang"/>
          <w:i/>
          <w:iCs/>
          <w:noProof/>
        </w:rPr>
        <w:t>4&gt;</w:t>
      </w:r>
      <w:r w:rsidRPr="00937803">
        <w:rPr>
          <w:rFonts w:eastAsia="Batang"/>
          <w:i/>
          <w:iCs/>
          <w:noProof/>
        </w:rPr>
        <w:tab/>
        <w:t>remove the SL-P</w:t>
      </w:r>
      <w:r w:rsidRPr="00937803">
        <w:rPr>
          <w:i/>
          <w:iCs/>
        </w:rPr>
        <w:t>Q</w:t>
      </w:r>
      <w:r w:rsidRPr="00937803">
        <w:rPr>
          <w:rFonts w:eastAsia="Batang"/>
          <w:i/>
          <w:iCs/>
          <w:noProof/>
        </w:rPr>
        <w:t>FI included in sl-MappedQoS-FlowsToReleaseList from the corresponding sidelink DRB;</w:t>
      </w:r>
    </w:p>
    <w:p w14:paraId="033922E4" w14:textId="77777777" w:rsidR="00937803" w:rsidRPr="00937803" w:rsidRDefault="00937803" w:rsidP="00937803">
      <w:pPr>
        <w:pStyle w:val="B3"/>
        <w:ind w:left="1419"/>
        <w:rPr>
          <w:i/>
          <w:iCs/>
        </w:rPr>
      </w:pPr>
      <w:r w:rsidRPr="00937803">
        <w:rPr>
          <w:i/>
          <w:iCs/>
        </w:rPr>
        <w:t>3&gt;</w:t>
      </w:r>
      <w:r w:rsidRPr="00937803">
        <w:rPr>
          <w:i/>
          <w:iCs/>
        </w:rPr>
        <w:tab/>
        <w:t xml:space="preserve">if the </w:t>
      </w:r>
      <w:proofErr w:type="spellStart"/>
      <w:r w:rsidRPr="00937803">
        <w:rPr>
          <w:i/>
          <w:iCs/>
        </w:rPr>
        <w:t>sidelink</w:t>
      </w:r>
      <w:proofErr w:type="spellEnd"/>
      <w:r w:rsidRPr="00937803">
        <w:rPr>
          <w:i/>
          <w:iCs/>
        </w:rPr>
        <w:t xml:space="preserve"> DRB release conditions as described in sub-clause 5.8.9.1a.1.1 are met:</w:t>
      </w:r>
    </w:p>
    <w:p w14:paraId="41FC41BF" w14:textId="77777777" w:rsidR="00937803" w:rsidRPr="00937803" w:rsidRDefault="00937803" w:rsidP="00937803">
      <w:pPr>
        <w:pStyle w:val="B4"/>
        <w:ind w:left="1702"/>
        <w:rPr>
          <w:rFonts w:eastAsia="Batang"/>
          <w:i/>
          <w:iCs/>
        </w:rPr>
      </w:pPr>
      <w:r w:rsidRPr="00937803">
        <w:rPr>
          <w:rFonts w:eastAsia="Batang"/>
          <w:i/>
          <w:iCs/>
        </w:rPr>
        <w:t>4&gt;</w:t>
      </w:r>
      <w:r w:rsidRPr="00937803">
        <w:rPr>
          <w:rFonts w:eastAsia="Batang"/>
          <w:i/>
          <w:iCs/>
        </w:rPr>
        <w:tab/>
        <w:t xml:space="preserve">perform the </w:t>
      </w:r>
      <w:proofErr w:type="spellStart"/>
      <w:r w:rsidRPr="00937803">
        <w:rPr>
          <w:rFonts w:eastAsia="Batang"/>
          <w:i/>
          <w:iCs/>
        </w:rPr>
        <w:t>sidelink</w:t>
      </w:r>
      <w:proofErr w:type="spellEnd"/>
      <w:r w:rsidRPr="00937803">
        <w:rPr>
          <w:rFonts w:eastAsia="Batang"/>
          <w:i/>
          <w:iCs/>
        </w:rPr>
        <w:t xml:space="preserve"> DRB release procedure according to sub-clause 5.8.9.1</w:t>
      </w:r>
      <w:r w:rsidRPr="00937803">
        <w:rPr>
          <w:rFonts w:eastAsia="Batang"/>
          <w:i/>
          <w:iCs/>
          <w:noProof/>
        </w:rPr>
        <w:t>a</w:t>
      </w:r>
      <w:r w:rsidRPr="00937803">
        <w:rPr>
          <w:rFonts w:eastAsia="Batang"/>
          <w:i/>
          <w:iCs/>
        </w:rPr>
        <w:t>.</w:t>
      </w:r>
      <w:r w:rsidRPr="00937803">
        <w:rPr>
          <w:rFonts w:eastAsia="Batang"/>
          <w:i/>
          <w:iCs/>
          <w:noProof/>
        </w:rPr>
        <w:t>1</w:t>
      </w:r>
      <w:r w:rsidRPr="00937803">
        <w:rPr>
          <w:rFonts w:eastAsia="Batang"/>
          <w:i/>
          <w:iCs/>
        </w:rPr>
        <w:t>.2;</w:t>
      </w:r>
    </w:p>
    <w:p w14:paraId="057309B8" w14:textId="77777777" w:rsidR="00937803" w:rsidRPr="00937803" w:rsidRDefault="00937803" w:rsidP="00937803">
      <w:pPr>
        <w:pStyle w:val="B3"/>
        <w:ind w:left="1419"/>
        <w:rPr>
          <w:i/>
          <w:iCs/>
        </w:rPr>
      </w:pPr>
      <w:r w:rsidRPr="00937803">
        <w:rPr>
          <w:i/>
          <w:iCs/>
        </w:rPr>
        <w:t>3&gt;</w:t>
      </w:r>
      <w:r w:rsidRPr="00937803">
        <w:rPr>
          <w:i/>
          <w:iCs/>
        </w:rPr>
        <w:tab/>
        <w:t xml:space="preserve">else if the </w:t>
      </w:r>
      <w:proofErr w:type="spellStart"/>
      <w:r w:rsidRPr="00937803">
        <w:rPr>
          <w:i/>
          <w:iCs/>
        </w:rPr>
        <w:t>sidelink</w:t>
      </w:r>
      <w:proofErr w:type="spellEnd"/>
      <w:r w:rsidRPr="00937803">
        <w:rPr>
          <w:i/>
          <w:iCs/>
        </w:rPr>
        <w:t xml:space="preserve"> DRB modification conditions as described in sub-clause 5.8.9.1a.2.1 are met:</w:t>
      </w:r>
    </w:p>
    <w:p w14:paraId="29488D58" w14:textId="77777777" w:rsidR="00937803" w:rsidRPr="00937803" w:rsidRDefault="00937803" w:rsidP="00937803">
      <w:pPr>
        <w:pStyle w:val="B4"/>
        <w:ind w:left="1702"/>
        <w:rPr>
          <w:rFonts w:eastAsia="Batang"/>
          <w:i/>
          <w:iCs/>
        </w:rPr>
      </w:pPr>
      <w:r w:rsidRPr="00937803">
        <w:rPr>
          <w:rFonts w:eastAsia="Batang"/>
          <w:i/>
          <w:iCs/>
        </w:rPr>
        <w:t>4&gt;</w:t>
      </w:r>
      <w:r w:rsidRPr="00937803">
        <w:rPr>
          <w:rFonts w:eastAsia="Batang"/>
          <w:i/>
          <w:iCs/>
        </w:rPr>
        <w:tab/>
        <w:t xml:space="preserve">perform the </w:t>
      </w:r>
      <w:proofErr w:type="spellStart"/>
      <w:r w:rsidRPr="00937803">
        <w:rPr>
          <w:rFonts w:eastAsia="Batang"/>
          <w:i/>
          <w:iCs/>
        </w:rPr>
        <w:t>sidelink</w:t>
      </w:r>
      <w:proofErr w:type="spellEnd"/>
      <w:r w:rsidRPr="00937803">
        <w:rPr>
          <w:rFonts w:eastAsia="Batang"/>
          <w:i/>
          <w:iCs/>
        </w:rPr>
        <w:t xml:space="preserve"> DRB modification procedure according to sub-clause 5.8.9.1</w:t>
      </w:r>
      <w:r w:rsidRPr="00937803">
        <w:rPr>
          <w:rFonts w:eastAsia="Batang"/>
          <w:i/>
          <w:iCs/>
          <w:noProof/>
        </w:rPr>
        <w:t>a</w:t>
      </w:r>
      <w:r w:rsidRPr="00937803">
        <w:rPr>
          <w:rFonts w:eastAsia="Batang"/>
          <w:i/>
          <w:iCs/>
        </w:rPr>
        <w:t>.</w:t>
      </w:r>
      <w:r w:rsidRPr="00937803">
        <w:rPr>
          <w:rFonts w:eastAsia="Batang"/>
          <w:i/>
          <w:iCs/>
          <w:noProof/>
        </w:rPr>
        <w:t>2</w:t>
      </w:r>
      <w:r w:rsidRPr="00937803">
        <w:rPr>
          <w:rFonts w:eastAsia="Batang"/>
          <w:i/>
          <w:iCs/>
        </w:rPr>
        <w:t>.2;</w:t>
      </w:r>
    </w:p>
    <w:p w14:paraId="07B26B48" w14:textId="1EB3B704" w:rsidR="00937803" w:rsidRDefault="00937803" w:rsidP="00937803">
      <w:pPr>
        <w:ind w:left="360"/>
        <w:jc w:val="both"/>
      </w:pPr>
      <w:r>
        <w:t>……</w:t>
      </w:r>
    </w:p>
    <w:p w14:paraId="3EEC744F" w14:textId="77777777" w:rsidR="00937803" w:rsidRPr="00937803" w:rsidRDefault="00937803" w:rsidP="00937803">
      <w:pPr>
        <w:pStyle w:val="NO"/>
        <w:rPr>
          <w:i/>
          <w:iCs/>
        </w:rPr>
      </w:pPr>
      <w:r w:rsidRPr="00937803">
        <w:rPr>
          <w:i/>
          <w:iCs/>
        </w:rPr>
        <w:t>NOTE 1:</w:t>
      </w:r>
      <w:r w:rsidRPr="00937803">
        <w:rPr>
          <w:i/>
          <w:iCs/>
        </w:rPr>
        <w:tab/>
      </w:r>
      <w:r w:rsidRPr="00937803">
        <w:rPr>
          <w:i/>
          <w:iCs/>
          <w:highlight w:val="yellow"/>
        </w:rPr>
        <w:t>When the same logical channel is configured with different RLC mode by another UE</w:t>
      </w:r>
      <w:r w:rsidRPr="00937803">
        <w:rPr>
          <w:rFonts w:eastAsia="Batang"/>
          <w:i/>
          <w:iCs/>
          <w:noProof/>
          <w:highlight w:val="yellow"/>
        </w:rPr>
        <w:t xml:space="preserve">, the UE handles the case </w:t>
      </w:r>
      <w:r w:rsidRPr="00937803">
        <w:rPr>
          <w:i/>
          <w:iCs/>
          <w:highlight w:val="yellow"/>
        </w:rPr>
        <w:t>as</w:t>
      </w:r>
      <w:r w:rsidRPr="00937803">
        <w:rPr>
          <w:rFonts w:eastAsia="Batang"/>
          <w:i/>
          <w:iCs/>
          <w:noProof/>
          <w:highlight w:val="yellow"/>
        </w:rPr>
        <w:t xml:space="preserve"> </w:t>
      </w:r>
      <w:proofErr w:type="spellStart"/>
      <w:r w:rsidRPr="00937803">
        <w:rPr>
          <w:rFonts w:eastAsia="MS Mincho"/>
          <w:i/>
          <w:iCs/>
          <w:highlight w:val="yellow"/>
        </w:rPr>
        <w:t>s</w:t>
      </w:r>
      <w:r w:rsidRPr="00937803">
        <w:rPr>
          <w:i/>
          <w:iCs/>
          <w:highlight w:val="yellow"/>
        </w:rPr>
        <w:t>idelink</w:t>
      </w:r>
      <w:proofErr w:type="spellEnd"/>
      <w:r w:rsidRPr="00937803">
        <w:rPr>
          <w:i/>
          <w:iCs/>
          <w:highlight w:val="yellow"/>
        </w:rPr>
        <w:t xml:space="preserve"> RRC reconfiguration failure.</w:t>
      </w:r>
    </w:p>
    <w:p w14:paraId="6F80E560" w14:textId="58D953E8" w:rsidR="00937803" w:rsidRDefault="00937803" w:rsidP="00937803">
      <w:pPr>
        <w:ind w:left="360"/>
        <w:jc w:val="both"/>
      </w:pPr>
    </w:p>
    <w:p w14:paraId="73A4332B" w14:textId="77777777" w:rsidR="00937803" w:rsidRPr="00937803" w:rsidRDefault="00937803" w:rsidP="00937803">
      <w:pPr>
        <w:pStyle w:val="H6"/>
        <w:rPr>
          <w:i/>
          <w:iCs/>
        </w:rPr>
      </w:pPr>
      <w:r w:rsidRPr="00937803">
        <w:rPr>
          <w:i/>
          <w:iCs/>
        </w:rPr>
        <w:t>5.8.9.1a.2.1</w:t>
      </w:r>
      <w:r w:rsidRPr="00937803">
        <w:rPr>
          <w:i/>
          <w:iCs/>
        </w:rPr>
        <w:tab/>
      </w:r>
      <w:proofErr w:type="spellStart"/>
      <w:r w:rsidRPr="00937803">
        <w:rPr>
          <w:i/>
          <w:iCs/>
        </w:rPr>
        <w:t>Sidelink</w:t>
      </w:r>
      <w:proofErr w:type="spellEnd"/>
      <w:r w:rsidRPr="00937803">
        <w:rPr>
          <w:i/>
          <w:iCs/>
        </w:rPr>
        <w:t xml:space="preserve"> DRB addition/modification conditions</w:t>
      </w:r>
    </w:p>
    <w:p w14:paraId="7D4BDBBF" w14:textId="77777777" w:rsidR="00937803" w:rsidRPr="00937803" w:rsidRDefault="00937803" w:rsidP="00937803">
      <w:pPr>
        <w:rPr>
          <w:i/>
          <w:iCs/>
        </w:rPr>
      </w:pPr>
      <w:r w:rsidRPr="00937803">
        <w:rPr>
          <w:i/>
          <w:iCs/>
        </w:rPr>
        <w:t>For</w:t>
      </w:r>
      <w:r w:rsidRPr="00937803">
        <w:rPr>
          <w:i/>
          <w:iCs/>
          <w:lang w:eastAsia="zh-CN"/>
        </w:rPr>
        <w:t xml:space="preserve"> NR</w:t>
      </w:r>
      <w:r w:rsidRPr="00937803">
        <w:rPr>
          <w:i/>
          <w:iCs/>
        </w:rPr>
        <w:t xml:space="preserve"> </w:t>
      </w:r>
      <w:proofErr w:type="spellStart"/>
      <w:r w:rsidRPr="00937803">
        <w:rPr>
          <w:i/>
          <w:iCs/>
        </w:rPr>
        <w:t>sidelink</w:t>
      </w:r>
      <w:proofErr w:type="spellEnd"/>
      <w:r w:rsidRPr="00937803">
        <w:rPr>
          <w:i/>
          <w:iCs/>
        </w:rPr>
        <w:t xml:space="preserve"> communication, a </w:t>
      </w:r>
      <w:proofErr w:type="spellStart"/>
      <w:r w:rsidRPr="00937803">
        <w:rPr>
          <w:i/>
          <w:iCs/>
        </w:rPr>
        <w:t>sidelink</w:t>
      </w:r>
      <w:proofErr w:type="spellEnd"/>
      <w:r w:rsidRPr="00937803">
        <w:rPr>
          <w:i/>
          <w:iCs/>
        </w:rPr>
        <w:t xml:space="preserve"> DRB </w:t>
      </w:r>
      <w:r w:rsidRPr="00937803">
        <w:rPr>
          <w:rFonts w:eastAsia="MS Mincho"/>
          <w:i/>
          <w:iCs/>
        </w:rPr>
        <w:t>addition</w:t>
      </w:r>
      <w:r w:rsidRPr="00937803">
        <w:rPr>
          <w:i/>
          <w:iCs/>
        </w:rPr>
        <w:t xml:space="preserve"> is initiated only in the following cases:</w:t>
      </w:r>
    </w:p>
    <w:p w14:paraId="623A3A93" w14:textId="77777777" w:rsidR="00937803" w:rsidRPr="00DE57DB" w:rsidRDefault="00937803" w:rsidP="00937803">
      <w:pPr>
        <w:pStyle w:val="B1"/>
        <w:rPr>
          <w:rFonts w:eastAsia="Batang"/>
          <w:i/>
          <w:iCs/>
          <w:noProof/>
        </w:rPr>
      </w:pPr>
      <w:r w:rsidRPr="00937803">
        <w:rPr>
          <w:rFonts w:eastAsia="Batang"/>
          <w:i/>
          <w:iCs/>
          <w:noProof/>
        </w:rPr>
        <w:t>1&gt;</w:t>
      </w:r>
      <w:r w:rsidRPr="00937803">
        <w:rPr>
          <w:rFonts w:eastAsia="Batang"/>
          <w:i/>
          <w:iCs/>
          <w:noProof/>
        </w:rPr>
        <w:tab/>
        <w:t xml:space="preserve">if any sidelink QoS flow is (re)configured </w:t>
      </w:r>
      <w:r w:rsidRPr="00DE57DB">
        <w:rPr>
          <w:rFonts w:eastAsia="Batang"/>
          <w:i/>
          <w:iCs/>
          <w:noProof/>
        </w:rPr>
        <w:t>by sl-ConfigDedicatedNR</w:t>
      </w:r>
      <w:r w:rsidRPr="00DE57DB">
        <w:rPr>
          <w:i/>
          <w:iCs/>
          <w:lang w:eastAsia="x-none"/>
        </w:rPr>
        <w:t>,</w:t>
      </w:r>
      <w:r w:rsidRPr="00DE57DB">
        <w:rPr>
          <w:rFonts w:eastAsia="Batang"/>
          <w:i/>
          <w:iCs/>
          <w:noProof/>
        </w:rPr>
        <w:t xml:space="preserve"> SIB12, SidelinkPreconfigNR and is to be mapped to one sidelink DRB, which is not established; or</w:t>
      </w:r>
    </w:p>
    <w:p w14:paraId="6EE613E8" w14:textId="77777777" w:rsidR="00937803" w:rsidRPr="00DE57DB" w:rsidRDefault="00937803" w:rsidP="00937803">
      <w:pPr>
        <w:pStyle w:val="B1"/>
        <w:rPr>
          <w:rFonts w:eastAsia="Batang"/>
          <w:i/>
          <w:iCs/>
          <w:noProof/>
        </w:rPr>
      </w:pPr>
      <w:r w:rsidRPr="00DE57DB">
        <w:rPr>
          <w:rFonts w:eastAsia="Batang"/>
          <w:i/>
          <w:iCs/>
          <w:noProof/>
        </w:rPr>
        <w:t>1&gt;</w:t>
      </w:r>
      <w:r w:rsidRPr="00DE57DB">
        <w:rPr>
          <w:rFonts w:eastAsia="Batang"/>
          <w:i/>
          <w:iCs/>
          <w:noProof/>
        </w:rPr>
        <w:tab/>
        <w:t>if any sidelink QoS flow is (re)configured by RRCReconfigurationSidelink and is to be mapped to a sidelink DRB, which is not established;</w:t>
      </w:r>
    </w:p>
    <w:p w14:paraId="0B96AAD0" w14:textId="77777777" w:rsidR="00937803" w:rsidRPr="00DE57DB" w:rsidRDefault="00937803" w:rsidP="00937803">
      <w:pPr>
        <w:rPr>
          <w:i/>
          <w:iCs/>
        </w:rPr>
      </w:pPr>
      <w:r w:rsidRPr="00DE57DB">
        <w:rPr>
          <w:i/>
          <w:iCs/>
        </w:rPr>
        <w:t>For</w:t>
      </w:r>
      <w:r w:rsidRPr="00DE57DB">
        <w:rPr>
          <w:i/>
          <w:iCs/>
          <w:lang w:eastAsia="zh-CN"/>
        </w:rPr>
        <w:t xml:space="preserve"> NR</w:t>
      </w:r>
      <w:r w:rsidRPr="00DE57DB">
        <w:rPr>
          <w:i/>
          <w:iCs/>
        </w:rPr>
        <w:t xml:space="preserve"> </w:t>
      </w:r>
      <w:proofErr w:type="spellStart"/>
      <w:r w:rsidRPr="00DE57DB">
        <w:rPr>
          <w:i/>
          <w:iCs/>
        </w:rPr>
        <w:t>sidelink</w:t>
      </w:r>
      <w:proofErr w:type="spellEnd"/>
      <w:r w:rsidRPr="00DE57DB">
        <w:rPr>
          <w:i/>
          <w:iCs/>
        </w:rPr>
        <w:t xml:space="preserve"> communication, a </w:t>
      </w:r>
      <w:proofErr w:type="spellStart"/>
      <w:r w:rsidRPr="00DE57DB">
        <w:rPr>
          <w:i/>
          <w:iCs/>
        </w:rPr>
        <w:t>sidelink</w:t>
      </w:r>
      <w:proofErr w:type="spellEnd"/>
      <w:r w:rsidRPr="00DE57DB">
        <w:rPr>
          <w:i/>
          <w:iCs/>
        </w:rPr>
        <w:t xml:space="preserve"> DRB </w:t>
      </w:r>
      <w:r w:rsidRPr="00DE57DB">
        <w:rPr>
          <w:rFonts w:eastAsia="MS Mincho"/>
          <w:i/>
          <w:iCs/>
        </w:rPr>
        <w:t>modification</w:t>
      </w:r>
      <w:r w:rsidRPr="00DE57DB">
        <w:rPr>
          <w:i/>
          <w:iCs/>
          <w:sz w:val="22"/>
        </w:rPr>
        <w:t xml:space="preserve"> </w:t>
      </w:r>
      <w:r w:rsidRPr="00DE57DB">
        <w:rPr>
          <w:i/>
          <w:iCs/>
        </w:rPr>
        <w:t>is initiated only in the following cases:</w:t>
      </w:r>
    </w:p>
    <w:p w14:paraId="2E23A709" w14:textId="77777777" w:rsidR="00937803" w:rsidRPr="00DE57DB" w:rsidRDefault="00937803" w:rsidP="00937803">
      <w:pPr>
        <w:pStyle w:val="B1"/>
        <w:rPr>
          <w:rFonts w:eastAsia="Batang"/>
          <w:i/>
          <w:iCs/>
          <w:noProof/>
        </w:rPr>
      </w:pPr>
      <w:r w:rsidRPr="00DE57DB">
        <w:rPr>
          <w:rFonts w:eastAsia="Batang"/>
          <w:i/>
          <w:iCs/>
          <w:noProof/>
        </w:rPr>
        <w:t>1&gt;</w:t>
      </w:r>
      <w:r w:rsidRPr="00DE57DB">
        <w:rPr>
          <w:rFonts w:eastAsia="Batang"/>
          <w:i/>
          <w:iCs/>
          <w:noProof/>
        </w:rPr>
        <w:tab/>
        <w:t>if any of the sidelink DRB related parameters is changed by sl-ConfigDedicatedNR,</w:t>
      </w:r>
      <w:r w:rsidRPr="00DE57DB">
        <w:rPr>
          <w:i/>
          <w:iCs/>
          <w:lang w:eastAsia="x-none"/>
        </w:rPr>
        <w:t xml:space="preserve"> </w:t>
      </w:r>
      <w:r w:rsidRPr="00DE57DB">
        <w:rPr>
          <w:rFonts w:eastAsia="Batang"/>
          <w:i/>
          <w:iCs/>
          <w:noProof/>
        </w:rPr>
        <w:t>SIB12, SidelinkPreconfigNR or RRCReconfigurationSidelink for one sidelink DRB, which is established;</w:t>
      </w:r>
    </w:p>
    <w:p w14:paraId="28CBC3F6" w14:textId="77777777" w:rsidR="00937803" w:rsidRPr="00937803" w:rsidRDefault="00937803" w:rsidP="00937803">
      <w:pPr>
        <w:pStyle w:val="H6"/>
        <w:rPr>
          <w:i/>
          <w:iCs/>
        </w:rPr>
      </w:pPr>
      <w:r w:rsidRPr="00DE57DB">
        <w:rPr>
          <w:i/>
          <w:iCs/>
        </w:rPr>
        <w:t>5.8.9.1a.2.2</w:t>
      </w:r>
      <w:r w:rsidRPr="00DE57DB">
        <w:rPr>
          <w:i/>
          <w:iCs/>
        </w:rPr>
        <w:tab/>
      </w:r>
      <w:proofErr w:type="spellStart"/>
      <w:r w:rsidRPr="00DE57DB">
        <w:rPr>
          <w:i/>
          <w:iCs/>
        </w:rPr>
        <w:t>Sidelink</w:t>
      </w:r>
      <w:proofErr w:type="spellEnd"/>
      <w:r w:rsidRPr="00DE57DB">
        <w:rPr>
          <w:i/>
          <w:iCs/>
        </w:rPr>
        <w:t xml:space="preserve"> DRB addition/modification operations</w:t>
      </w:r>
    </w:p>
    <w:p w14:paraId="2C2976FB" w14:textId="77777777" w:rsidR="00937803" w:rsidRPr="00937803" w:rsidRDefault="00937803" w:rsidP="00937803">
      <w:pPr>
        <w:rPr>
          <w:i/>
          <w:iCs/>
        </w:rPr>
      </w:pPr>
      <w:r w:rsidRPr="00937803">
        <w:rPr>
          <w:i/>
          <w:iCs/>
        </w:rPr>
        <w:t>For the</w:t>
      </w:r>
      <w:r w:rsidRPr="00937803">
        <w:rPr>
          <w:rFonts w:eastAsia="Batang"/>
          <w:i/>
          <w:iCs/>
          <w:noProof/>
        </w:rPr>
        <w:t xml:space="preserve"> sidelink DRB, whose sidelink DRB </w:t>
      </w:r>
      <w:r w:rsidRPr="00937803">
        <w:rPr>
          <w:rFonts w:eastAsia="MS Mincho"/>
          <w:i/>
          <w:iCs/>
        </w:rPr>
        <w:t>addition</w:t>
      </w:r>
      <w:r w:rsidRPr="00937803">
        <w:rPr>
          <w:rFonts w:eastAsia="Batang"/>
          <w:i/>
          <w:iCs/>
          <w:noProof/>
        </w:rPr>
        <w:t xml:space="preserve"> conditions are met as in sub-clause </w:t>
      </w:r>
      <w:r w:rsidRPr="00937803">
        <w:rPr>
          <w:i/>
          <w:iCs/>
        </w:rPr>
        <w:t xml:space="preserve">5.8.9.1a.2.1, the UE capable of NR </w:t>
      </w:r>
      <w:proofErr w:type="spellStart"/>
      <w:r w:rsidRPr="00937803">
        <w:rPr>
          <w:i/>
          <w:iCs/>
        </w:rPr>
        <w:t>sidelink</w:t>
      </w:r>
      <w:proofErr w:type="spellEnd"/>
      <w:r w:rsidRPr="00937803">
        <w:rPr>
          <w:i/>
          <w:iCs/>
        </w:rPr>
        <w:t xml:space="preserve"> communication that is configured by upper layers to perform NR </w:t>
      </w:r>
      <w:proofErr w:type="spellStart"/>
      <w:r w:rsidRPr="00937803">
        <w:rPr>
          <w:i/>
          <w:iCs/>
        </w:rPr>
        <w:t>sidelink</w:t>
      </w:r>
      <w:proofErr w:type="spellEnd"/>
      <w:r w:rsidRPr="00937803">
        <w:rPr>
          <w:i/>
          <w:iCs/>
        </w:rPr>
        <w:t xml:space="preserve"> communication shall:</w:t>
      </w:r>
    </w:p>
    <w:p w14:paraId="4DC64104" w14:textId="77777777" w:rsidR="00937803" w:rsidRPr="00937803" w:rsidRDefault="00937803" w:rsidP="00937803">
      <w:pPr>
        <w:pStyle w:val="B1"/>
        <w:rPr>
          <w:i/>
          <w:iCs/>
        </w:rPr>
      </w:pPr>
      <w:r w:rsidRPr="00937803">
        <w:rPr>
          <w:rFonts w:eastAsia="Batang"/>
          <w:i/>
          <w:iCs/>
          <w:noProof/>
        </w:rPr>
        <w:t>1&gt;</w:t>
      </w:r>
      <w:r w:rsidRPr="00937803">
        <w:rPr>
          <w:rFonts w:eastAsia="Batang"/>
          <w:i/>
          <w:iCs/>
          <w:noProof/>
        </w:rPr>
        <w:tab/>
        <w:t>for groupcast and broadcast, or</w:t>
      </w:r>
    </w:p>
    <w:p w14:paraId="49B91B62" w14:textId="77777777" w:rsidR="00937803" w:rsidRPr="00937803" w:rsidRDefault="00937803" w:rsidP="00937803">
      <w:pPr>
        <w:pStyle w:val="B1"/>
        <w:rPr>
          <w:rFonts w:eastAsia="Batang"/>
          <w:i/>
          <w:iCs/>
          <w:noProof/>
        </w:rPr>
      </w:pPr>
      <w:r w:rsidRPr="00937803">
        <w:rPr>
          <w:rFonts w:eastAsia="Batang"/>
          <w:i/>
          <w:iCs/>
          <w:noProof/>
        </w:rPr>
        <w:lastRenderedPageBreak/>
        <w:t>1&gt;</w:t>
      </w:r>
      <w:r w:rsidRPr="00937803">
        <w:rPr>
          <w:rFonts w:eastAsia="Batang"/>
          <w:i/>
          <w:iCs/>
          <w:noProof/>
        </w:rPr>
        <w:tab/>
        <w:t xml:space="preserve">for </w:t>
      </w:r>
      <w:r w:rsidRPr="00937803">
        <w:rPr>
          <w:i/>
          <w:iCs/>
          <w:lang w:eastAsia="zh-CN"/>
        </w:rPr>
        <w:t>unicast,</w:t>
      </w:r>
      <w:r w:rsidRPr="00937803">
        <w:rPr>
          <w:rFonts w:eastAsia="Batang"/>
          <w:i/>
          <w:iCs/>
          <w:noProof/>
        </w:rPr>
        <w:t xml:space="preserve"> after receiving </w:t>
      </w:r>
      <w:proofErr w:type="spellStart"/>
      <w:r w:rsidRPr="00937803">
        <w:rPr>
          <w:i/>
          <w:iCs/>
        </w:rPr>
        <w:t>RRCReconfigurationSidelink</w:t>
      </w:r>
      <w:proofErr w:type="spellEnd"/>
      <w:r w:rsidRPr="00937803">
        <w:rPr>
          <w:i/>
          <w:iCs/>
        </w:rPr>
        <w:t xml:space="preserve"> message</w:t>
      </w:r>
      <w:r w:rsidRPr="00937803">
        <w:rPr>
          <w:rFonts w:eastAsia="Batang"/>
          <w:i/>
          <w:iCs/>
          <w:noProof/>
        </w:rPr>
        <w:t xml:space="preserve"> </w:t>
      </w:r>
      <w:r w:rsidRPr="00937803">
        <w:rPr>
          <w:i/>
          <w:iCs/>
        </w:rPr>
        <w:t xml:space="preserve">(in case </w:t>
      </w:r>
      <w:r w:rsidRPr="00937803">
        <w:rPr>
          <w:rFonts w:eastAsia="Batang"/>
          <w:i/>
          <w:iCs/>
          <w:noProof/>
        </w:rPr>
        <w:t>the addition is due to the configuration</w:t>
      </w:r>
      <w:r w:rsidRPr="00937803">
        <w:rPr>
          <w:i/>
          <w:iCs/>
        </w:rPr>
        <w:t xml:space="preserve"> by </w:t>
      </w:r>
      <w:proofErr w:type="spellStart"/>
      <w:r w:rsidRPr="00937803">
        <w:rPr>
          <w:i/>
          <w:iCs/>
        </w:rPr>
        <w:t>RRCReconfigurationSidelink</w:t>
      </w:r>
      <w:proofErr w:type="spellEnd"/>
      <w:r w:rsidRPr="00937803">
        <w:rPr>
          <w:rFonts w:eastAsia="Batang"/>
          <w:i/>
          <w:iCs/>
          <w:noProof/>
        </w:rPr>
        <w:t>)</w:t>
      </w:r>
      <w:r w:rsidRPr="00937803">
        <w:rPr>
          <w:i/>
          <w:iCs/>
        </w:rPr>
        <w:t>, or</w:t>
      </w:r>
      <w:r w:rsidRPr="00937803">
        <w:rPr>
          <w:rFonts w:eastAsia="Batang"/>
          <w:i/>
          <w:iCs/>
          <w:noProof/>
        </w:rPr>
        <w:t xml:space="preserve"> after receiving the RRCReconfigurationCompleteSidelink message</w:t>
      </w:r>
      <w:r w:rsidRPr="00937803">
        <w:rPr>
          <w:i/>
          <w:iCs/>
          <w:lang w:eastAsia="zh-CN"/>
        </w:rPr>
        <w:t xml:space="preserve"> </w:t>
      </w:r>
      <w:r w:rsidRPr="00937803">
        <w:rPr>
          <w:rFonts w:eastAsia="Batang"/>
          <w:i/>
          <w:iCs/>
          <w:noProof/>
        </w:rPr>
        <w:t>(</w:t>
      </w:r>
      <w:r w:rsidRPr="00937803">
        <w:rPr>
          <w:i/>
          <w:iCs/>
        </w:rPr>
        <w:t xml:space="preserve">in case the </w:t>
      </w:r>
      <w:r w:rsidRPr="00937803">
        <w:rPr>
          <w:rFonts w:eastAsia="Batang"/>
          <w:i/>
          <w:iCs/>
          <w:noProof/>
        </w:rPr>
        <w:t xml:space="preserve">addition is due to the </w:t>
      </w:r>
      <w:r w:rsidRPr="00937803">
        <w:rPr>
          <w:i/>
          <w:iCs/>
        </w:rPr>
        <w:t xml:space="preserve">configuration by </w:t>
      </w:r>
      <w:r w:rsidRPr="00937803">
        <w:rPr>
          <w:rFonts w:eastAsia="Batang"/>
          <w:i/>
          <w:iCs/>
          <w:noProof/>
        </w:rPr>
        <w:t>sl-ConfigDedicatedNR,</w:t>
      </w:r>
      <w:r w:rsidRPr="00937803">
        <w:rPr>
          <w:i/>
          <w:iCs/>
          <w:lang w:eastAsia="x-none"/>
        </w:rPr>
        <w:t xml:space="preserve"> </w:t>
      </w:r>
      <w:r w:rsidRPr="00937803">
        <w:rPr>
          <w:rFonts w:eastAsia="Batang"/>
          <w:i/>
          <w:iCs/>
          <w:noProof/>
        </w:rPr>
        <w:t>SIB12, SidelinkPreconfigNR or indicated by upper layers)</w:t>
      </w:r>
      <w:r w:rsidRPr="00937803">
        <w:rPr>
          <w:rFonts w:eastAsia="MS Mincho"/>
          <w:i/>
          <w:iCs/>
        </w:rPr>
        <w:t>:</w:t>
      </w:r>
    </w:p>
    <w:p w14:paraId="5D5C4BC7" w14:textId="77777777" w:rsidR="00937803" w:rsidRPr="00937803" w:rsidRDefault="00937803" w:rsidP="00937803">
      <w:pPr>
        <w:pStyle w:val="B2"/>
        <w:rPr>
          <w:rFonts w:eastAsia="Batang"/>
          <w:i/>
          <w:iCs/>
          <w:noProof/>
        </w:rPr>
      </w:pPr>
      <w:r w:rsidRPr="00937803">
        <w:rPr>
          <w:rFonts w:eastAsia="Batang"/>
          <w:i/>
          <w:iCs/>
          <w:noProof/>
        </w:rPr>
        <w:t>2&gt;</w:t>
      </w:r>
      <w:r w:rsidRPr="00937803">
        <w:rPr>
          <w:rFonts w:eastAsia="Batang"/>
          <w:i/>
          <w:iCs/>
          <w:noProof/>
        </w:rPr>
        <w:tab/>
        <w:t>if an SDAP entity for NR sidelink communication associated with the destination and the cast type of the sidelink DRB does not exist:</w:t>
      </w:r>
    </w:p>
    <w:p w14:paraId="38D3EE94" w14:textId="77777777" w:rsidR="00937803" w:rsidRPr="00937803" w:rsidRDefault="00937803" w:rsidP="00937803">
      <w:pPr>
        <w:pStyle w:val="B3"/>
        <w:rPr>
          <w:rFonts w:eastAsia="Batang"/>
          <w:i/>
          <w:iCs/>
          <w:noProof/>
        </w:rPr>
      </w:pPr>
      <w:r w:rsidRPr="00937803">
        <w:rPr>
          <w:rFonts w:eastAsia="Batang"/>
          <w:i/>
          <w:iCs/>
          <w:noProof/>
        </w:rPr>
        <w:t>3&gt;</w:t>
      </w:r>
      <w:r w:rsidRPr="00937803">
        <w:rPr>
          <w:rFonts w:eastAsia="Batang"/>
          <w:i/>
          <w:iCs/>
          <w:noProof/>
        </w:rPr>
        <w:tab/>
        <w:t>establish an SDAP entity for NR sidelink communication as specified in TS 37.324 [24] clause 5.1.1;</w:t>
      </w:r>
    </w:p>
    <w:p w14:paraId="35748313" w14:textId="77777777" w:rsidR="00937803" w:rsidRPr="00937803" w:rsidRDefault="00937803" w:rsidP="00937803">
      <w:pPr>
        <w:pStyle w:val="B3"/>
        <w:rPr>
          <w:rFonts w:eastAsia="Batang"/>
          <w:i/>
          <w:iCs/>
          <w:noProof/>
        </w:rPr>
      </w:pPr>
      <w:r w:rsidRPr="00937803">
        <w:rPr>
          <w:rFonts w:eastAsia="Batang"/>
          <w:i/>
          <w:iCs/>
          <w:noProof/>
        </w:rPr>
        <w:t>3&gt;</w:t>
      </w:r>
      <w:r w:rsidRPr="00937803">
        <w:rPr>
          <w:rFonts w:eastAsia="Batang"/>
          <w:i/>
          <w:iCs/>
          <w:noProof/>
        </w:rPr>
        <w:tab/>
        <w:t>configure the SDAP entity in accordance with the sl-SDAP-ConfigPC5 received in the RRCReconfigurationSidelink or sl-SDAP-Config received in sl-ConfigDedicatedNR, SIB12, SidelinkPreconfigNR, associated with the sidelink DRB;</w:t>
      </w:r>
    </w:p>
    <w:p w14:paraId="51D54B8A" w14:textId="77777777" w:rsidR="00937803" w:rsidRPr="00937803" w:rsidRDefault="00937803" w:rsidP="00937803">
      <w:pPr>
        <w:pStyle w:val="B2"/>
        <w:rPr>
          <w:rFonts w:eastAsia="Batang"/>
          <w:i/>
          <w:iCs/>
          <w:noProof/>
        </w:rPr>
      </w:pPr>
      <w:r w:rsidRPr="00937803">
        <w:rPr>
          <w:rFonts w:eastAsia="Batang"/>
          <w:i/>
          <w:iCs/>
          <w:noProof/>
        </w:rPr>
        <w:t>2&gt;</w:t>
      </w:r>
      <w:r w:rsidRPr="00937803">
        <w:rPr>
          <w:rFonts w:eastAsia="Batang"/>
          <w:i/>
          <w:iCs/>
          <w:noProof/>
        </w:rPr>
        <w:tab/>
        <w:t xml:space="preserve">establish a PDCP entity for NR sidelink communication and configure it in accordance with the sl-PDCP-ConfigPC5 received in the </w:t>
      </w:r>
      <w:proofErr w:type="spellStart"/>
      <w:r w:rsidRPr="00937803">
        <w:rPr>
          <w:i/>
          <w:iCs/>
        </w:rPr>
        <w:t>RRCReconfigurationSidelink</w:t>
      </w:r>
      <w:proofErr w:type="spellEnd"/>
      <w:r w:rsidRPr="00937803">
        <w:rPr>
          <w:rFonts w:eastAsia="Batang"/>
          <w:i/>
          <w:iCs/>
          <w:noProof/>
        </w:rPr>
        <w:t xml:space="preserve"> or sl-PDCP-Config received in sl-ConfigDedicatedNR,</w:t>
      </w:r>
      <w:r w:rsidRPr="00937803">
        <w:rPr>
          <w:i/>
          <w:iCs/>
        </w:rPr>
        <w:t xml:space="preserve"> </w:t>
      </w:r>
      <w:r w:rsidRPr="00937803">
        <w:rPr>
          <w:rFonts w:eastAsia="Batang"/>
          <w:i/>
          <w:iCs/>
          <w:noProof/>
        </w:rPr>
        <w:t xml:space="preserve">SIB12, SidelinkPreconfigNR, </w:t>
      </w:r>
      <w:r w:rsidRPr="00937803">
        <w:rPr>
          <w:rFonts w:eastAsia="Malgun Gothic"/>
          <w:i/>
          <w:iCs/>
          <w:lang w:eastAsia="ko-KR"/>
        </w:rPr>
        <w:t>associated</w:t>
      </w:r>
      <w:r w:rsidRPr="00937803">
        <w:rPr>
          <w:rFonts w:eastAsia="Batang"/>
          <w:i/>
          <w:iCs/>
          <w:noProof/>
        </w:rPr>
        <w:t xml:space="preserve"> with the sidelink DRB;</w:t>
      </w:r>
    </w:p>
    <w:p w14:paraId="7EBFCC97" w14:textId="77777777" w:rsidR="00937803" w:rsidRPr="00937803" w:rsidRDefault="00937803" w:rsidP="00937803">
      <w:pPr>
        <w:pStyle w:val="B2"/>
        <w:rPr>
          <w:rFonts w:eastAsia="Batang"/>
          <w:i/>
          <w:iCs/>
          <w:noProof/>
        </w:rPr>
      </w:pPr>
      <w:r w:rsidRPr="00937803">
        <w:rPr>
          <w:rFonts w:eastAsia="Batang"/>
          <w:i/>
          <w:iCs/>
          <w:noProof/>
        </w:rPr>
        <w:t>2&gt;</w:t>
      </w:r>
      <w:r w:rsidRPr="00937803">
        <w:rPr>
          <w:rFonts w:eastAsia="Batang"/>
          <w:i/>
          <w:iCs/>
          <w:noProof/>
        </w:rPr>
        <w:tab/>
        <w:t xml:space="preserve">establish a RLC entity for NR sidelink communication and configure it in accordance with the </w:t>
      </w:r>
      <w:r w:rsidRPr="00937803">
        <w:rPr>
          <w:i/>
          <w:iCs/>
        </w:rPr>
        <w:t xml:space="preserve">sl-RLC-ConfigPC5 </w:t>
      </w:r>
      <w:r w:rsidRPr="00937803">
        <w:rPr>
          <w:rFonts w:eastAsia="Batang"/>
          <w:i/>
          <w:iCs/>
          <w:noProof/>
        </w:rPr>
        <w:t xml:space="preserve">received in the </w:t>
      </w:r>
      <w:proofErr w:type="spellStart"/>
      <w:r w:rsidRPr="00937803">
        <w:rPr>
          <w:i/>
          <w:iCs/>
        </w:rPr>
        <w:t>RRCReconfigurationSidelink</w:t>
      </w:r>
      <w:proofErr w:type="spellEnd"/>
      <w:r w:rsidRPr="00937803">
        <w:rPr>
          <w:rFonts w:eastAsia="Batang"/>
          <w:i/>
          <w:iCs/>
          <w:noProof/>
        </w:rPr>
        <w:t xml:space="preserve"> or </w:t>
      </w:r>
      <w:proofErr w:type="spellStart"/>
      <w:r w:rsidRPr="00937803">
        <w:rPr>
          <w:i/>
          <w:iCs/>
        </w:rPr>
        <w:t>sl</w:t>
      </w:r>
      <w:proofErr w:type="spellEnd"/>
      <w:r w:rsidRPr="00937803">
        <w:rPr>
          <w:i/>
          <w:iCs/>
        </w:rPr>
        <w:t>-RLC-Config</w:t>
      </w:r>
      <w:r w:rsidRPr="00937803">
        <w:rPr>
          <w:rFonts w:eastAsia="Batang"/>
          <w:i/>
          <w:iCs/>
          <w:noProof/>
        </w:rPr>
        <w:t xml:space="preserve"> received in sl-ConfigDedicatedNR,</w:t>
      </w:r>
      <w:r w:rsidRPr="00937803">
        <w:rPr>
          <w:i/>
          <w:iCs/>
        </w:rPr>
        <w:t xml:space="preserve"> </w:t>
      </w:r>
      <w:r w:rsidRPr="00937803">
        <w:rPr>
          <w:rFonts w:eastAsia="Batang"/>
          <w:i/>
          <w:iCs/>
          <w:noProof/>
        </w:rPr>
        <w:t xml:space="preserve">SIB12, SidelinkPreconfigNR, </w:t>
      </w:r>
      <w:r w:rsidRPr="00937803">
        <w:rPr>
          <w:rFonts w:eastAsia="Malgun Gothic"/>
          <w:i/>
          <w:iCs/>
          <w:lang w:eastAsia="ko-KR"/>
        </w:rPr>
        <w:t>associated</w:t>
      </w:r>
      <w:r w:rsidRPr="00937803">
        <w:rPr>
          <w:rFonts w:eastAsia="Batang"/>
          <w:i/>
          <w:iCs/>
          <w:noProof/>
        </w:rPr>
        <w:t xml:space="preserve"> with sidelink DRB;</w:t>
      </w:r>
    </w:p>
    <w:p w14:paraId="1F18A66F" w14:textId="77777777" w:rsidR="00937803" w:rsidRPr="00937803" w:rsidRDefault="00937803" w:rsidP="00937803">
      <w:pPr>
        <w:pStyle w:val="B2"/>
        <w:rPr>
          <w:i/>
          <w:iCs/>
        </w:rPr>
      </w:pPr>
      <w:r w:rsidRPr="00937803">
        <w:rPr>
          <w:rFonts w:eastAsia="Batang"/>
          <w:i/>
          <w:iCs/>
          <w:noProof/>
        </w:rPr>
        <w:t>2&gt;</w:t>
      </w:r>
      <w:r w:rsidRPr="00937803">
        <w:rPr>
          <w:rFonts w:eastAsia="Batang"/>
          <w:i/>
          <w:iCs/>
          <w:noProof/>
        </w:rPr>
        <w:tab/>
        <w:t>if</w:t>
      </w:r>
      <w:r w:rsidRPr="00937803">
        <w:rPr>
          <w:i/>
          <w:iCs/>
        </w:rPr>
        <w:t xml:space="preserve"> the </w:t>
      </w:r>
      <w:proofErr w:type="spellStart"/>
      <w:r w:rsidRPr="00937803">
        <w:rPr>
          <w:i/>
          <w:iCs/>
        </w:rPr>
        <w:t>RRCReconfigurationSidelink</w:t>
      </w:r>
      <w:proofErr w:type="spellEnd"/>
      <w:r w:rsidRPr="00937803">
        <w:rPr>
          <w:i/>
          <w:iCs/>
        </w:rPr>
        <w:t xml:space="preserve"> is received:</w:t>
      </w:r>
    </w:p>
    <w:p w14:paraId="0FB5A141" w14:textId="77777777" w:rsidR="00937803" w:rsidRPr="00937803" w:rsidRDefault="00937803" w:rsidP="00937803">
      <w:pPr>
        <w:pStyle w:val="B3"/>
        <w:rPr>
          <w:i/>
          <w:iCs/>
        </w:rPr>
      </w:pPr>
      <w:r w:rsidRPr="00937803">
        <w:rPr>
          <w:i/>
          <w:iCs/>
        </w:rPr>
        <w:t>3&gt;</w:t>
      </w:r>
      <w:r w:rsidRPr="00937803">
        <w:rPr>
          <w:i/>
          <w:iCs/>
        </w:rPr>
        <w:tab/>
        <w:t xml:space="preserve">configure the MAC entity with a logical channel in accordance with the sl-MAC-LogicalChannelConfigPC5 received in the </w:t>
      </w:r>
      <w:proofErr w:type="spellStart"/>
      <w:r w:rsidRPr="00937803">
        <w:rPr>
          <w:i/>
          <w:iCs/>
        </w:rPr>
        <w:t>RRCReconfigurationSidelink</w:t>
      </w:r>
      <w:proofErr w:type="spellEnd"/>
      <w:r w:rsidRPr="00937803">
        <w:rPr>
          <w:i/>
          <w:iCs/>
        </w:rPr>
        <w:t xml:space="preserve"> associated with the </w:t>
      </w:r>
      <w:proofErr w:type="spellStart"/>
      <w:r w:rsidRPr="00937803">
        <w:rPr>
          <w:i/>
          <w:iCs/>
        </w:rPr>
        <w:t>sidelink</w:t>
      </w:r>
      <w:proofErr w:type="spellEnd"/>
      <w:r w:rsidRPr="00937803">
        <w:rPr>
          <w:i/>
          <w:iCs/>
        </w:rPr>
        <w:t xml:space="preserve"> DRB, and perform the </w:t>
      </w:r>
      <w:proofErr w:type="spellStart"/>
      <w:r w:rsidRPr="00937803">
        <w:rPr>
          <w:i/>
          <w:iCs/>
        </w:rPr>
        <w:t>sidelink</w:t>
      </w:r>
      <w:proofErr w:type="spellEnd"/>
      <w:r w:rsidRPr="00937803">
        <w:rPr>
          <w:i/>
          <w:iCs/>
        </w:rPr>
        <w:t xml:space="preserve"> UE information procedure in sub-</w:t>
      </w:r>
      <w:proofErr w:type="spellStart"/>
      <w:r w:rsidRPr="00937803">
        <w:rPr>
          <w:i/>
          <w:iCs/>
        </w:rPr>
        <w:t>caluse</w:t>
      </w:r>
      <w:proofErr w:type="spellEnd"/>
      <w:r w:rsidRPr="00937803">
        <w:rPr>
          <w:i/>
          <w:iCs/>
        </w:rPr>
        <w:t xml:space="preserve"> 5.8.3 for unicast if need;</w:t>
      </w:r>
    </w:p>
    <w:p w14:paraId="45F8058B" w14:textId="77777777" w:rsidR="00937803" w:rsidRPr="00937803" w:rsidRDefault="00937803" w:rsidP="00937803">
      <w:pPr>
        <w:pStyle w:val="B2"/>
        <w:rPr>
          <w:i/>
          <w:iCs/>
        </w:rPr>
      </w:pPr>
      <w:r w:rsidRPr="00937803">
        <w:rPr>
          <w:rFonts w:eastAsia="Batang"/>
          <w:i/>
          <w:iCs/>
          <w:noProof/>
        </w:rPr>
        <w:t>2&gt;</w:t>
      </w:r>
      <w:r w:rsidRPr="00937803">
        <w:rPr>
          <w:rFonts w:eastAsia="Batang"/>
          <w:i/>
          <w:iCs/>
          <w:noProof/>
        </w:rPr>
        <w:tab/>
        <w:t>else</w:t>
      </w:r>
      <w:r w:rsidRPr="00937803">
        <w:rPr>
          <w:i/>
          <w:iCs/>
        </w:rPr>
        <w:t>:</w:t>
      </w:r>
    </w:p>
    <w:p w14:paraId="56F9718C" w14:textId="77777777" w:rsidR="00937803" w:rsidRPr="00937803" w:rsidRDefault="00937803" w:rsidP="00937803">
      <w:pPr>
        <w:pStyle w:val="B3"/>
        <w:rPr>
          <w:i/>
          <w:iCs/>
        </w:rPr>
      </w:pPr>
      <w:r w:rsidRPr="00937803">
        <w:rPr>
          <w:rFonts w:eastAsia="Batang"/>
          <w:i/>
          <w:iCs/>
          <w:noProof/>
        </w:rPr>
        <w:t>3&gt;</w:t>
      </w:r>
      <w:r w:rsidRPr="00937803">
        <w:rPr>
          <w:rFonts w:eastAsia="Batang"/>
          <w:i/>
          <w:iCs/>
          <w:noProof/>
        </w:rPr>
        <w:tab/>
        <w:t xml:space="preserve">configure the MAC entity with a logical channel </w:t>
      </w:r>
      <w:r w:rsidRPr="00937803">
        <w:rPr>
          <w:rFonts w:eastAsia="Malgun Gothic"/>
          <w:i/>
          <w:iCs/>
          <w:lang w:eastAsia="ko-KR"/>
        </w:rPr>
        <w:t>associated</w:t>
      </w:r>
      <w:r w:rsidRPr="00937803">
        <w:rPr>
          <w:rFonts w:eastAsia="Batang"/>
          <w:i/>
          <w:iCs/>
          <w:noProof/>
        </w:rPr>
        <w:t xml:space="preserve"> with the sidelink DRB, by assigning a new</w:t>
      </w:r>
      <w:r w:rsidRPr="00937803">
        <w:rPr>
          <w:i/>
          <w:iCs/>
        </w:rPr>
        <w:t xml:space="preserve"> </w:t>
      </w:r>
      <w:r w:rsidRPr="00937803">
        <w:rPr>
          <w:rFonts w:eastAsia="Batang"/>
          <w:i/>
          <w:iCs/>
          <w:noProof/>
        </w:rPr>
        <w:t>logical channel identity,</w:t>
      </w:r>
      <w:r w:rsidRPr="00937803">
        <w:rPr>
          <w:i/>
          <w:iCs/>
        </w:rPr>
        <w:t xml:space="preserve"> in accordance with the </w:t>
      </w:r>
      <w:proofErr w:type="spellStart"/>
      <w:r w:rsidRPr="00937803">
        <w:rPr>
          <w:i/>
          <w:iCs/>
        </w:rPr>
        <w:t>sl</w:t>
      </w:r>
      <w:proofErr w:type="spellEnd"/>
      <w:r w:rsidRPr="00937803">
        <w:rPr>
          <w:i/>
          <w:iCs/>
        </w:rPr>
        <w:t>-MAC-</w:t>
      </w:r>
      <w:proofErr w:type="spellStart"/>
      <w:r w:rsidRPr="00937803">
        <w:rPr>
          <w:i/>
          <w:iCs/>
        </w:rPr>
        <w:t>LogicalChannelConfig</w:t>
      </w:r>
      <w:proofErr w:type="spellEnd"/>
      <w:r w:rsidRPr="00937803">
        <w:rPr>
          <w:i/>
          <w:iCs/>
        </w:rPr>
        <w:t xml:space="preserve"> received in the </w:t>
      </w:r>
      <w:proofErr w:type="spellStart"/>
      <w:r w:rsidRPr="00937803">
        <w:rPr>
          <w:i/>
          <w:iCs/>
        </w:rPr>
        <w:t>sl-ConfigDedicatedNR</w:t>
      </w:r>
      <w:proofErr w:type="spellEnd"/>
      <w:r w:rsidRPr="00937803">
        <w:rPr>
          <w:i/>
          <w:iCs/>
        </w:rPr>
        <w:t xml:space="preserve">, SIB12, </w:t>
      </w:r>
      <w:proofErr w:type="spellStart"/>
      <w:r w:rsidRPr="00937803">
        <w:rPr>
          <w:i/>
          <w:iCs/>
        </w:rPr>
        <w:t>SidelinkPreconfigNR</w:t>
      </w:r>
      <w:proofErr w:type="spellEnd"/>
      <w:r w:rsidRPr="00937803">
        <w:rPr>
          <w:rFonts w:eastAsia="Batang"/>
          <w:i/>
          <w:iCs/>
          <w:noProof/>
        </w:rPr>
        <w:t>.</w:t>
      </w:r>
    </w:p>
    <w:p w14:paraId="3A85EFB6" w14:textId="77777777" w:rsidR="00937803" w:rsidRPr="00937803" w:rsidRDefault="00937803" w:rsidP="00937803">
      <w:pPr>
        <w:pStyle w:val="NO"/>
        <w:rPr>
          <w:i/>
          <w:iCs/>
        </w:rPr>
      </w:pPr>
      <w:r w:rsidRPr="00937803">
        <w:rPr>
          <w:i/>
          <w:iCs/>
        </w:rPr>
        <w:t>NOTE 1:</w:t>
      </w:r>
      <w:r w:rsidRPr="00937803">
        <w:rPr>
          <w:i/>
          <w:iCs/>
        </w:rPr>
        <w:tab/>
      </w:r>
      <w:r w:rsidRPr="00937803">
        <w:rPr>
          <w:i/>
          <w:iCs/>
          <w:highlight w:val="yellow"/>
        </w:rPr>
        <w:t xml:space="preserve">When a </w:t>
      </w:r>
      <w:proofErr w:type="spellStart"/>
      <w:r w:rsidRPr="00937803">
        <w:rPr>
          <w:i/>
          <w:iCs/>
          <w:highlight w:val="yellow"/>
        </w:rPr>
        <w:t>sidelink</w:t>
      </w:r>
      <w:proofErr w:type="spellEnd"/>
      <w:r w:rsidRPr="00937803">
        <w:rPr>
          <w:i/>
          <w:iCs/>
          <w:highlight w:val="yellow"/>
        </w:rPr>
        <w:t xml:space="preserve"> DRB addition is due </w:t>
      </w:r>
      <w:r w:rsidRPr="00937803">
        <w:rPr>
          <w:rFonts w:eastAsia="Batang"/>
          <w:i/>
          <w:iCs/>
          <w:noProof/>
          <w:highlight w:val="yellow"/>
        </w:rPr>
        <w:t>to the configuration</w:t>
      </w:r>
      <w:r w:rsidRPr="00937803">
        <w:rPr>
          <w:i/>
          <w:iCs/>
          <w:highlight w:val="yellow"/>
        </w:rPr>
        <w:t xml:space="preserve"> by </w:t>
      </w:r>
      <w:proofErr w:type="spellStart"/>
      <w:r w:rsidRPr="00937803">
        <w:rPr>
          <w:i/>
          <w:iCs/>
          <w:highlight w:val="yellow"/>
        </w:rPr>
        <w:t>RRCReconfigurationSidelink</w:t>
      </w:r>
      <w:proofErr w:type="spellEnd"/>
      <w:r w:rsidRPr="00937803">
        <w:rPr>
          <w:i/>
          <w:iCs/>
          <w:highlight w:val="yellow"/>
        </w:rPr>
        <w:t xml:space="preserve">, it is up to UE implementation to select the </w:t>
      </w:r>
      <w:proofErr w:type="spellStart"/>
      <w:r w:rsidRPr="00937803">
        <w:rPr>
          <w:i/>
          <w:iCs/>
          <w:highlight w:val="yellow"/>
        </w:rPr>
        <w:t>sidelink</w:t>
      </w:r>
      <w:proofErr w:type="spellEnd"/>
      <w:r w:rsidRPr="00937803">
        <w:rPr>
          <w:i/>
          <w:iCs/>
          <w:highlight w:val="yellow"/>
        </w:rPr>
        <w:t xml:space="preserve"> DRB configuration as necessary transmitting parameters for the </w:t>
      </w:r>
      <w:proofErr w:type="spellStart"/>
      <w:r w:rsidRPr="00937803">
        <w:rPr>
          <w:i/>
          <w:iCs/>
          <w:highlight w:val="yellow"/>
        </w:rPr>
        <w:t>sidelink</w:t>
      </w:r>
      <w:proofErr w:type="spellEnd"/>
      <w:r w:rsidRPr="00937803">
        <w:rPr>
          <w:i/>
          <w:iCs/>
          <w:highlight w:val="yellow"/>
        </w:rPr>
        <w:t xml:space="preserve"> DRB, from the received</w:t>
      </w:r>
      <w:r w:rsidRPr="00937803">
        <w:rPr>
          <w:rFonts w:eastAsia="Batang"/>
          <w:i/>
          <w:iCs/>
          <w:noProof/>
          <w:highlight w:val="yellow"/>
        </w:rPr>
        <w:t xml:space="preserve"> sl-ConfigDedicatedNR (</w:t>
      </w:r>
      <w:r w:rsidRPr="00937803">
        <w:rPr>
          <w:i/>
          <w:iCs/>
          <w:highlight w:val="yellow"/>
        </w:rPr>
        <w:t>if in RRC_CONNECTED</w:t>
      </w:r>
      <w:r w:rsidRPr="00937803">
        <w:rPr>
          <w:rFonts w:eastAsia="Batang"/>
          <w:i/>
          <w:iCs/>
          <w:noProof/>
          <w:highlight w:val="yellow"/>
        </w:rPr>
        <w:t>),</w:t>
      </w:r>
      <w:r w:rsidRPr="00937803">
        <w:rPr>
          <w:i/>
          <w:iCs/>
          <w:highlight w:val="yellow"/>
          <w:lang w:eastAsia="x-none"/>
        </w:rPr>
        <w:t xml:space="preserve"> </w:t>
      </w:r>
      <w:r w:rsidRPr="00937803">
        <w:rPr>
          <w:rFonts w:eastAsia="Batang"/>
          <w:i/>
          <w:iCs/>
          <w:noProof/>
          <w:highlight w:val="yellow"/>
        </w:rPr>
        <w:t>SIB12 (</w:t>
      </w:r>
      <w:r w:rsidRPr="00937803">
        <w:rPr>
          <w:i/>
          <w:iCs/>
          <w:highlight w:val="yellow"/>
        </w:rPr>
        <w:t>if in RRC_IDLE/INACTIVE</w:t>
      </w:r>
      <w:r w:rsidRPr="00937803">
        <w:rPr>
          <w:rFonts w:eastAsia="Batang"/>
          <w:i/>
          <w:iCs/>
          <w:noProof/>
          <w:highlight w:val="yellow"/>
        </w:rPr>
        <w:t>), SidelinkPreconfigNR (</w:t>
      </w:r>
      <w:r w:rsidRPr="00937803">
        <w:rPr>
          <w:i/>
          <w:iCs/>
          <w:highlight w:val="yellow"/>
        </w:rPr>
        <w:t>if out of coverage</w:t>
      </w:r>
      <w:r w:rsidRPr="00937803">
        <w:rPr>
          <w:rFonts w:eastAsia="Batang"/>
          <w:i/>
          <w:iCs/>
          <w:noProof/>
          <w:highlight w:val="yellow"/>
        </w:rPr>
        <w:t xml:space="preserve">) with the same RLC mode as the one configured in </w:t>
      </w:r>
      <w:proofErr w:type="spellStart"/>
      <w:r w:rsidRPr="00937803">
        <w:rPr>
          <w:i/>
          <w:iCs/>
          <w:highlight w:val="yellow"/>
        </w:rPr>
        <w:t>RRCReconfigurationSidelink</w:t>
      </w:r>
      <w:proofErr w:type="spellEnd"/>
      <w:r w:rsidRPr="00937803">
        <w:rPr>
          <w:i/>
          <w:iCs/>
        </w:rPr>
        <w:t>.</w:t>
      </w:r>
    </w:p>
    <w:p w14:paraId="303CD9CF" w14:textId="237CBFBB" w:rsidR="00DE57DB" w:rsidRPr="00A204F0" w:rsidRDefault="00937803" w:rsidP="00A204F0">
      <w:pPr>
        <w:ind w:left="284"/>
        <w:jc w:val="both"/>
      </w:pPr>
      <w:r>
        <w:t>The agreements in RAN2#108</w:t>
      </w:r>
      <w:r w:rsidR="00116BB8">
        <w:t>[</w:t>
      </w:r>
      <w:hyperlink r:id="rId13" w:history="1">
        <w:r w:rsidR="00116BB8" w:rsidRPr="00457CED">
          <w:rPr>
            <w:rStyle w:val="Hyperlink"/>
          </w:rPr>
          <w:t>2</w:t>
        </w:r>
      </w:hyperlink>
      <w:r w:rsidR="00116BB8">
        <w:t>]</w:t>
      </w:r>
      <w:r>
        <w:t xml:space="preserve"> only covers the mismatch of RLC mode configuration for the logical channel identified with the same LCID. </w:t>
      </w:r>
      <w:r w:rsidR="00DE57DB">
        <w:t xml:space="preserve">However, there might be mismatch of other protocol layer configuration parameters such as PDCP SN and RLC SN size if </w:t>
      </w:r>
      <w:r w:rsidR="00A204F0">
        <w:t xml:space="preserve">configuration received </w:t>
      </w:r>
      <w:r w:rsidR="00A204F0" w:rsidRPr="00A204F0">
        <w:t xml:space="preserve">from </w:t>
      </w:r>
      <w:r w:rsidR="00A204F0" w:rsidRPr="00A204F0">
        <w:rPr>
          <w:rFonts w:eastAsia="Batang"/>
          <w:i/>
          <w:iCs/>
          <w:noProof/>
        </w:rPr>
        <w:t>sl-ConfigDedicatedNR</w:t>
      </w:r>
      <w:r w:rsidR="00A204F0" w:rsidRPr="00A204F0">
        <w:rPr>
          <w:rFonts w:eastAsia="Batang"/>
          <w:noProof/>
        </w:rPr>
        <w:t xml:space="preserve"> (</w:t>
      </w:r>
      <w:r w:rsidR="00A204F0" w:rsidRPr="00A204F0">
        <w:t>if in RRC_CONNECTED</w:t>
      </w:r>
      <w:r w:rsidR="00A204F0" w:rsidRPr="00A204F0">
        <w:rPr>
          <w:rFonts w:eastAsia="Batang"/>
          <w:noProof/>
        </w:rPr>
        <w:t>),</w:t>
      </w:r>
      <w:r w:rsidR="00A204F0" w:rsidRPr="00A204F0">
        <w:rPr>
          <w:lang w:eastAsia="x-none"/>
        </w:rPr>
        <w:t xml:space="preserve"> </w:t>
      </w:r>
      <w:r w:rsidR="00A204F0" w:rsidRPr="00A204F0">
        <w:rPr>
          <w:rFonts w:eastAsia="Batang"/>
          <w:i/>
          <w:iCs/>
          <w:noProof/>
        </w:rPr>
        <w:t xml:space="preserve">SIB12 </w:t>
      </w:r>
      <w:r w:rsidR="00A204F0" w:rsidRPr="00A204F0">
        <w:rPr>
          <w:rFonts w:eastAsia="Batang"/>
          <w:noProof/>
        </w:rPr>
        <w:t>(</w:t>
      </w:r>
      <w:r w:rsidR="00A204F0" w:rsidRPr="00A204F0">
        <w:t>if in RRC_IDLE/INACTIVE</w:t>
      </w:r>
      <w:r w:rsidR="00A204F0" w:rsidRPr="00A204F0">
        <w:rPr>
          <w:rFonts w:eastAsia="Batang"/>
          <w:noProof/>
        </w:rPr>
        <w:t xml:space="preserve">), </w:t>
      </w:r>
      <w:r w:rsidR="00A204F0" w:rsidRPr="00A204F0">
        <w:rPr>
          <w:rFonts w:eastAsia="Batang"/>
          <w:i/>
          <w:iCs/>
          <w:noProof/>
        </w:rPr>
        <w:t>SidelinkPreconfigNR</w:t>
      </w:r>
      <w:r w:rsidR="00A204F0" w:rsidRPr="00A204F0">
        <w:rPr>
          <w:rFonts w:eastAsia="Batang"/>
          <w:noProof/>
        </w:rPr>
        <w:t xml:space="preserve"> (</w:t>
      </w:r>
      <w:r w:rsidR="00A204F0" w:rsidRPr="00A204F0">
        <w:t>if out of coverage</w:t>
      </w:r>
      <w:r w:rsidR="00A204F0" w:rsidRPr="00A204F0">
        <w:rPr>
          <w:rFonts w:eastAsia="Batang"/>
          <w:noProof/>
        </w:rPr>
        <w:t xml:space="preserve">) is different with that received from </w:t>
      </w:r>
      <w:proofErr w:type="spellStart"/>
      <w:r w:rsidR="00A204F0" w:rsidRPr="00A204F0">
        <w:rPr>
          <w:i/>
          <w:iCs/>
        </w:rPr>
        <w:t>RRCReconfigurationSidelink</w:t>
      </w:r>
      <w:proofErr w:type="spellEnd"/>
      <w:r w:rsidR="00A204F0">
        <w:rPr>
          <w:i/>
          <w:iCs/>
        </w:rPr>
        <w:t>.</w:t>
      </w:r>
    </w:p>
    <w:p w14:paraId="3991785D" w14:textId="6C5932E4" w:rsidR="00751DE6" w:rsidRDefault="00751DE6" w:rsidP="00751DE6">
      <w:pPr>
        <w:ind w:left="284"/>
        <w:jc w:val="both"/>
        <w:rPr>
          <w:b/>
          <w:bCs/>
        </w:rPr>
      </w:pPr>
      <w:r w:rsidRPr="00FB020E">
        <w:rPr>
          <w:b/>
          <w:bCs/>
        </w:rPr>
        <w:t xml:space="preserve">Observation 1: </w:t>
      </w:r>
      <w:r w:rsidR="00DE57DB">
        <w:rPr>
          <w:b/>
          <w:bCs/>
        </w:rPr>
        <w:t>In addition to RLC mode and LCID mismatch,</w:t>
      </w:r>
      <w:r w:rsidR="00A204F0">
        <w:rPr>
          <w:b/>
          <w:bCs/>
        </w:rPr>
        <w:t xml:space="preserve"> at least PDCP SN and RLC SN size configuration received from NW via broadcast or dedicated signalling and received from peer UE via </w:t>
      </w:r>
      <w:proofErr w:type="spellStart"/>
      <w:r w:rsidR="00A204F0">
        <w:rPr>
          <w:b/>
          <w:bCs/>
        </w:rPr>
        <w:t>RRCReconfigurationSidelink</w:t>
      </w:r>
      <w:proofErr w:type="spellEnd"/>
      <w:r w:rsidR="00A204F0">
        <w:rPr>
          <w:b/>
          <w:bCs/>
        </w:rPr>
        <w:t xml:space="preserve"> may also have mismatch issue</w:t>
      </w:r>
      <w:r>
        <w:rPr>
          <w:b/>
          <w:bCs/>
        </w:rPr>
        <w:t>.</w:t>
      </w:r>
    </w:p>
    <w:p w14:paraId="3502394F" w14:textId="74EDAF17" w:rsidR="00A42C7D" w:rsidRPr="009A1987" w:rsidRDefault="00A42C7D" w:rsidP="00751DE6">
      <w:pPr>
        <w:ind w:left="284"/>
        <w:jc w:val="both"/>
      </w:pPr>
      <w:r>
        <w:t xml:space="preserve">The NOTE 1 in section 5.8.9.1a.2.2 indicates it is up to UE implementation to select the </w:t>
      </w:r>
      <w:proofErr w:type="spellStart"/>
      <w:r>
        <w:t>sidelink</w:t>
      </w:r>
      <w:proofErr w:type="spellEnd"/>
      <w:r>
        <w:t xml:space="preserve"> DRB configuration as necessary transmitting parameters for the </w:t>
      </w:r>
      <w:proofErr w:type="spellStart"/>
      <w:r>
        <w:t>sidelink</w:t>
      </w:r>
      <w:proofErr w:type="spellEnd"/>
      <w:r>
        <w:t xml:space="preserve"> DRB received from NW or pre-configured with the same RLC mode. However, it is still possible that UE may select transmitting parameters of PDCP or RLC SN size that is different with the initiating UE that send</w:t>
      </w:r>
      <w:r w:rsidR="009A1987">
        <w:rPr>
          <w:lang w:val="fi-FI"/>
        </w:rPr>
        <w:t>s</w:t>
      </w:r>
      <w:r>
        <w:t xml:space="preserve"> the </w:t>
      </w:r>
      <w:proofErr w:type="spellStart"/>
      <w:r w:rsidRPr="009A1987">
        <w:rPr>
          <w:i/>
          <w:iCs/>
        </w:rPr>
        <w:t>RRCReconfigurationSidelink</w:t>
      </w:r>
      <w:proofErr w:type="spellEnd"/>
      <w:r>
        <w:t xml:space="preserve"> message. The </w:t>
      </w:r>
      <w:proofErr w:type="spellStart"/>
      <w:r w:rsidRPr="006D726E">
        <w:rPr>
          <w:i/>
          <w:iCs/>
        </w:rPr>
        <w:t>RRCReconfigurationCompleteSidelink</w:t>
      </w:r>
      <w:proofErr w:type="spellEnd"/>
      <w:r>
        <w:t xml:space="preserve"> message does</w:t>
      </w:r>
      <w:r w:rsidR="006D726E">
        <w:t xml:space="preserve"> not </w:t>
      </w:r>
      <w:r>
        <w:t>contain any parameter related to SLRB configuration according to TS38.331.</w:t>
      </w:r>
    </w:p>
    <w:p w14:paraId="6F422EDF" w14:textId="5D2B55AC" w:rsidR="00A204F0" w:rsidRDefault="00A204F0" w:rsidP="00A204F0">
      <w:pPr>
        <w:ind w:left="284"/>
        <w:jc w:val="both"/>
        <w:rPr>
          <w:b/>
          <w:bCs/>
        </w:rPr>
      </w:pPr>
      <w:bookmarkStart w:id="13" w:name="_Hlk54081076"/>
      <w:r>
        <w:rPr>
          <w:b/>
          <w:bCs/>
        </w:rPr>
        <w:t>Proposal 1</w:t>
      </w:r>
      <w:r w:rsidR="00C83143">
        <w:rPr>
          <w:b/>
          <w:bCs/>
        </w:rPr>
        <w:t xml:space="preserve">: </w:t>
      </w:r>
      <w:r>
        <w:rPr>
          <w:b/>
          <w:bCs/>
        </w:rPr>
        <w:t>RAN 2 is kindly asked to discuss and clarify if there is any mismatch issue of other SLRB configuration parameters such as PDCP and RLC SN size.</w:t>
      </w:r>
    </w:p>
    <w:bookmarkEnd w:id="13"/>
    <w:p w14:paraId="5FF2457F" w14:textId="691D1CFA" w:rsidR="00A209D6" w:rsidRPr="006E13D1" w:rsidRDefault="006334CE" w:rsidP="00A209D6">
      <w:pPr>
        <w:pStyle w:val="Heading1"/>
      </w:pPr>
      <w:r>
        <w:t>3</w:t>
      </w:r>
      <w:r w:rsidR="00A209D6" w:rsidRPr="006E13D1">
        <w:tab/>
      </w:r>
      <w:r w:rsidR="008C3057">
        <w:t>Conclusion</w:t>
      </w:r>
    </w:p>
    <w:p w14:paraId="5C6F733A" w14:textId="7F43A28A" w:rsidR="00751DE6" w:rsidRPr="006E13D1" w:rsidRDefault="00751DE6" w:rsidP="00A204F0">
      <w:pPr>
        <w:ind w:left="284"/>
      </w:pPr>
      <w:r>
        <w:t xml:space="preserve">This paper </w:t>
      </w:r>
      <w:r w:rsidR="00A204F0">
        <w:t>discussed the potential mismatch issue of other SLRB configuration parameters with following observation and proposal:</w:t>
      </w:r>
      <w:r>
        <w:t xml:space="preserve"> </w:t>
      </w:r>
    </w:p>
    <w:p w14:paraId="6B74D224" w14:textId="77777777" w:rsidR="00A204F0" w:rsidRDefault="00A204F0" w:rsidP="00A204F0">
      <w:pPr>
        <w:ind w:left="284"/>
        <w:jc w:val="both"/>
        <w:rPr>
          <w:b/>
          <w:bCs/>
        </w:rPr>
      </w:pPr>
      <w:r w:rsidRPr="00FB020E">
        <w:rPr>
          <w:b/>
          <w:bCs/>
        </w:rPr>
        <w:lastRenderedPageBreak/>
        <w:t xml:space="preserve">Observation 1: </w:t>
      </w:r>
      <w:r>
        <w:rPr>
          <w:b/>
          <w:bCs/>
        </w:rPr>
        <w:t xml:space="preserve">In addition to RLC mode and LCID mismatch, at least PDCP SN and RLC SN size configuration received from NW via broadcast or dedicated signalling and received from peer UE via </w:t>
      </w:r>
      <w:proofErr w:type="spellStart"/>
      <w:r w:rsidRPr="00E4250D">
        <w:rPr>
          <w:b/>
          <w:bCs/>
          <w:i/>
          <w:iCs/>
        </w:rPr>
        <w:t>RRCReconfigurationSidelink</w:t>
      </w:r>
      <w:proofErr w:type="spellEnd"/>
      <w:r>
        <w:rPr>
          <w:b/>
          <w:bCs/>
        </w:rPr>
        <w:t xml:space="preserve"> may also have mismatch issue.</w:t>
      </w:r>
    </w:p>
    <w:p w14:paraId="7BAE9115" w14:textId="77777777" w:rsidR="00A204F0" w:rsidRDefault="00A204F0" w:rsidP="00A204F0">
      <w:pPr>
        <w:ind w:left="284"/>
        <w:jc w:val="both"/>
        <w:rPr>
          <w:b/>
          <w:bCs/>
        </w:rPr>
      </w:pPr>
      <w:r>
        <w:rPr>
          <w:b/>
          <w:bCs/>
        </w:rPr>
        <w:t>Proposal 1: RAN 2 is kindly asked to discuss and clarify if there is any mismatch issue of other SLRB configuration parameters such as PDCP and RLC SN size.</w:t>
      </w:r>
    </w:p>
    <w:p w14:paraId="13BE5F9C" w14:textId="54592793" w:rsidR="006334CE" w:rsidRPr="006E13D1" w:rsidRDefault="006334CE" w:rsidP="006334CE">
      <w:pPr>
        <w:pStyle w:val="Heading1"/>
      </w:pPr>
      <w:r>
        <w:t>4</w:t>
      </w:r>
      <w:r w:rsidRPr="006E13D1">
        <w:tab/>
      </w:r>
      <w:r>
        <w:t>References</w:t>
      </w:r>
    </w:p>
    <w:p w14:paraId="26530B0B" w14:textId="551BD014" w:rsidR="00A204F0" w:rsidRDefault="00A204F0" w:rsidP="00A204F0">
      <w:pPr>
        <w:rPr>
          <w:lang w:val="en-US"/>
        </w:rPr>
      </w:pPr>
      <w:r>
        <w:rPr>
          <w:lang w:val="en-US"/>
        </w:rPr>
        <w:t xml:space="preserve">[1] </w:t>
      </w:r>
      <w:r w:rsidRPr="004862B1">
        <w:rPr>
          <w:lang w:val="en-US"/>
        </w:rPr>
        <w:t>3GPP TS 38.331 3rd Generation Partnership Project;</w:t>
      </w:r>
      <w:r>
        <w:rPr>
          <w:lang w:val="en-US"/>
        </w:rPr>
        <w:t xml:space="preserve"> </w:t>
      </w:r>
      <w:r w:rsidRPr="004862B1">
        <w:rPr>
          <w:lang w:val="en-US"/>
        </w:rPr>
        <w:t>Technical Specification Group Radio Access Network;</w:t>
      </w:r>
      <w:r>
        <w:rPr>
          <w:lang w:val="en-US"/>
        </w:rPr>
        <w:t xml:space="preserve"> </w:t>
      </w:r>
      <w:r w:rsidRPr="004862B1">
        <w:rPr>
          <w:lang w:val="en-US"/>
        </w:rPr>
        <w:t>NR</w:t>
      </w:r>
      <w:r>
        <w:rPr>
          <w:lang w:val="en-US"/>
        </w:rPr>
        <w:t xml:space="preserve">; </w:t>
      </w:r>
      <w:r w:rsidRPr="004862B1">
        <w:rPr>
          <w:lang w:val="en-US"/>
        </w:rPr>
        <w:t>Radio Resource Control (RRC) protocol specification</w:t>
      </w:r>
      <w:r>
        <w:rPr>
          <w:lang w:val="en-US"/>
        </w:rPr>
        <w:t xml:space="preserve"> </w:t>
      </w:r>
      <w:r w:rsidRPr="004862B1">
        <w:rPr>
          <w:lang w:val="en-US"/>
        </w:rPr>
        <w:t>(Release 1</w:t>
      </w:r>
      <w:r>
        <w:rPr>
          <w:lang w:val="en-US"/>
        </w:rPr>
        <w:t>6</w:t>
      </w:r>
      <w:r w:rsidRPr="004862B1">
        <w:rPr>
          <w:lang w:val="en-US"/>
        </w:rPr>
        <w:t>)</w:t>
      </w:r>
    </w:p>
    <w:p w14:paraId="0AE170F4" w14:textId="0A1055C6" w:rsidR="00E348DD" w:rsidRDefault="00E348DD" w:rsidP="00751DE6">
      <w:pPr>
        <w:rPr>
          <w:rFonts w:cs="Arial"/>
        </w:rPr>
      </w:pPr>
      <w:r>
        <w:t>[</w:t>
      </w:r>
      <w:r w:rsidR="00A204F0">
        <w:t>2</w:t>
      </w:r>
      <w:r>
        <w:t xml:space="preserve">] </w:t>
      </w:r>
      <w:hyperlink r:id="rId14" w:history="1">
        <w:r w:rsidR="00116BB8" w:rsidRPr="009D7FB4">
          <w:rPr>
            <w:rStyle w:val="Hyperlink"/>
          </w:rPr>
          <w:t>R2-1916288</w:t>
        </w:r>
      </w:hyperlink>
      <w:r w:rsidR="00751DE6">
        <w:t xml:space="preserve">, </w:t>
      </w:r>
      <w:r w:rsidRPr="0019624C">
        <w:rPr>
          <w:rFonts w:cs="Arial"/>
        </w:rPr>
        <w:t>Report of 3GPP TSG RAN2#108 meeting, Reno, USA</w:t>
      </w:r>
    </w:p>
    <w:p w14:paraId="611FEFFB" w14:textId="77777777" w:rsidR="00430ED7" w:rsidRPr="00CD4C7B" w:rsidRDefault="00430ED7" w:rsidP="00A209D6"/>
    <w:sectPr w:rsidR="00430ED7" w:rsidRPr="00CD4C7B">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045ADD" w14:textId="77777777" w:rsidR="00534B96" w:rsidRDefault="00534B96">
      <w:r>
        <w:separator/>
      </w:r>
    </w:p>
  </w:endnote>
  <w:endnote w:type="continuationSeparator" w:id="0">
    <w:p w14:paraId="478E7506" w14:textId="77777777" w:rsidR="00534B96" w:rsidRDefault="00534B96">
      <w:r>
        <w:continuationSeparator/>
      </w:r>
    </w:p>
  </w:endnote>
  <w:endnote w:type="continuationNotice" w:id="1">
    <w:p w14:paraId="1FFAEC2A" w14:textId="77777777" w:rsidR="00534B96" w:rsidRDefault="00534B9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6C985A" w14:textId="77777777" w:rsidR="00534B96" w:rsidRDefault="00534B96">
      <w:r>
        <w:separator/>
      </w:r>
    </w:p>
  </w:footnote>
  <w:footnote w:type="continuationSeparator" w:id="0">
    <w:p w14:paraId="03923A3D" w14:textId="77777777" w:rsidR="00534B96" w:rsidRDefault="00534B96">
      <w:r>
        <w:continuationSeparator/>
      </w:r>
    </w:p>
  </w:footnote>
  <w:footnote w:type="continuationNotice" w:id="1">
    <w:p w14:paraId="38216994" w14:textId="77777777" w:rsidR="00534B96" w:rsidRDefault="00534B9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8" w15:restartNumberingAfterBreak="0">
    <w:nsid w:val="65302A96"/>
    <w:multiLevelType w:val="multilevel"/>
    <w:tmpl w:val="CC266A78"/>
    <w:lvl w:ilvl="0">
      <w:start w:val="1"/>
      <w:numFmt w:val="decimal"/>
      <w:lvlText w:val="[%1]."/>
      <w:lvlJc w:val="left"/>
      <w:pPr>
        <w:ind w:left="0" w:firstLine="0"/>
      </w:pPr>
      <w:rPr>
        <w:b w:val="0"/>
        <w:bCs/>
        <w:i w:val="0"/>
        <w:iCs w:val="0"/>
        <w:caps w:val="0"/>
        <w:strike w:val="0"/>
        <w:dstrike w:val="0"/>
        <w:vanish w:val="0"/>
        <w:webHidden w:val="0"/>
        <w:color w:val="000000"/>
        <w:sz w:val="21"/>
        <w:szCs w:val="21"/>
        <w:u w:val="none"/>
        <w:effect w:val="none"/>
        <w:vertAlign w:val="baseline"/>
        <w:specVanish w:val="0"/>
      </w:rPr>
    </w:lvl>
    <w:lvl w:ilvl="1">
      <w:start w:val="1"/>
      <w:numFmt w:val="decimal"/>
      <w:suff w:val="nothing"/>
      <w:lvlText w:val="%1.%2 "/>
      <w:lvlJc w:val="left"/>
      <w:pPr>
        <w:ind w:left="0" w:firstLine="0"/>
      </w:pPr>
      <w:rPr>
        <w:rFonts w:cs="Times New Roman"/>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2">
      <w:start w:val="1"/>
      <w:numFmt w:val="decimal"/>
      <w:suff w:val="nothing"/>
      <w:lvlText w:val="%1.%2.%3 "/>
      <w:lvlJc w:val="left"/>
      <w:pPr>
        <w:snapToGrid w:val="0"/>
        <w:ind w:left="0" w:firstLine="0"/>
      </w:pPr>
      <w:rPr>
        <w:rFonts w:ascii="Times New Roman" w:hAnsi="Times New Roman" w:cs="Times New Roman" w:hint="default"/>
        <w:b w:val="0"/>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specVanish w:val="0"/>
      </w:rPr>
    </w:lvl>
    <w:lvl w:ilvl="3">
      <w:start w:val="1"/>
      <w:numFmt w:val="decimal"/>
      <w:lvlText w:val="%4."/>
      <w:lvlJc w:val="left"/>
      <w:pPr>
        <w:ind w:left="0" w:firstLine="0"/>
      </w:pPr>
      <w:rPr>
        <w:b/>
        <w:bCs/>
        <w:i w:val="0"/>
        <w:iCs w:val="0"/>
        <w:caps w:val="0"/>
        <w:strike w:val="0"/>
        <w:dstrike w:val="0"/>
        <w:vanish w:val="0"/>
        <w:webHidden w:val="0"/>
        <w:color w:val="000000"/>
        <w:sz w:val="20"/>
        <w:szCs w:val="20"/>
        <w:u w:val="none"/>
        <w:effect w:val="none"/>
        <w:vertAlign w:val="baseline"/>
        <w:specVanish w:val="0"/>
      </w:rPr>
    </w:lvl>
    <w:lvl w:ilvl="4">
      <w:start w:val="1"/>
      <w:numFmt w:val="upperRoman"/>
      <w:suff w:val="nothing"/>
      <w:lvlText w:val="%5. "/>
      <w:lvlJc w:val="left"/>
      <w:pPr>
        <w:ind w:left="8932" w:hanging="227"/>
      </w:pPr>
      <w:rPr>
        <w:rFonts w:ascii="Times New Roman" w:eastAsia="SimSun" w:hAnsi="Times New Roman" w:cs="Times New Roman" w:hint="default"/>
        <w:b/>
        <w:bCs/>
        <w:i w:val="0"/>
        <w:iCs w:val="0"/>
        <w:strike w:val="0"/>
        <w:dstrike w:val="0"/>
        <w:sz w:val="24"/>
        <w:szCs w:val="24"/>
        <w:u w:val="none"/>
        <w:effect w:val="none"/>
      </w:rPr>
    </w:lvl>
    <w:lvl w:ilvl="5">
      <w:start w:val="1"/>
      <w:numFmt w:val="decimal"/>
      <w:lvlText w:val="Step %6"/>
      <w:lvlJc w:val="right"/>
      <w:pPr>
        <w:tabs>
          <w:tab w:val="num" w:pos="8931"/>
        </w:tabs>
        <w:ind w:left="8931" w:hanging="159"/>
      </w:pPr>
      <w:rPr>
        <w:rFonts w:ascii="Book Antiqua" w:hAnsi="Book Antiqua" w:cs="Times New Roman" w:hint="default"/>
        <w:b/>
        <w:bCs/>
        <w:i w:val="0"/>
        <w:iCs w:val="0"/>
        <w:color w:val="auto"/>
        <w:sz w:val="21"/>
        <w:szCs w:val="21"/>
      </w:rPr>
    </w:lvl>
    <w:lvl w:ilvl="6">
      <w:start w:val="1"/>
      <w:numFmt w:val="decimal"/>
      <w:lvlText w:val="%7."/>
      <w:lvlJc w:val="left"/>
      <w:pPr>
        <w:tabs>
          <w:tab w:val="num" w:pos="9356"/>
        </w:tabs>
        <w:ind w:left="9356" w:hanging="425"/>
      </w:pPr>
      <w:rPr>
        <w:rFonts w:ascii="Times New Roman" w:hAnsi="Times New Roman" w:cs="Book Antiqua" w:hint="default"/>
        <w:b w:val="0"/>
        <w:bCs/>
        <w:i w:val="0"/>
        <w:iCs w:val="0"/>
        <w:strike w:val="0"/>
        <w:dstrike w:val="0"/>
        <w:color w:val="auto"/>
        <w:sz w:val="21"/>
        <w:szCs w:val="21"/>
        <w:u w:val="none"/>
        <w:effect w:val="none"/>
      </w:rPr>
    </w:lvl>
    <w:lvl w:ilvl="7">
      <w:start w:val="1"/>
      <w:numFmt w:val="decimal"/>
      <w:lvlRestart w:val="0"/>
      <w:suff w:val="space"/>
      <w:lvlText w:val="Figure %1-%8"/>
      <w:lvlJc w:val="left"/>
      <w:pPr>
        <w:ind w:left="8931" w:firstLine="0"/>
      </w:pPr>
      <w:rPr>
        <w:rFonts w:ascii="Times New Roman" w:hAnsi="Times New Roman" w:cs="Book Antiqua" w:hint="default"/>
        <w:b/>
        <w:bCs/>
        <w:i w:val="0"/>
        <w:iCs w:val="0"/>
        <w:strike w:val="0"/>
        <w:dstrike w:val="0"/>
        <w:color w:val="auto"/>
        <w:sz w:val="21"/>
        <w:szCs w:val="21"/>
        <w:u w:val="none"/>
        <w:effect w:val="none"/>
        <w:vertAlign w:val="baseline"/>
      </w:rPr>
    </w:lvl>
    <w:lvl w:ilvl="8">
      <w:start w:val="1"/>
      <w:numFmt w:val="decimal"/>
      <w:lvlRestart w:val="0"/>
      <w:suff w:val="space"/>
      <w:lvlText w:val="Table %1-%9"/>
      <w:lvlJc w:val="left"/>
      <w:pPr>
        <w:ind w:left="8931" w:firstLine="0"/>
      </w:pPr>
      <w:rPr>
        <w:rFonts w:ascii="Times New Roman" w:eastAsia="SimSun" w:hAnsi="Times New Roman" w:cs="Times New Roman" w:hint="default"/>
        <w:b/>
        <w:bCs/>
        <w:i w:val="0"/>
        <w:iCs w:val="0"/>
        <w:color w:val="auto"/>
        <w:sz w:val="21"/>
        <w:szCs w:val="21"/>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4"/>
  </w:num>
  <w:num w:numId="5">
    <w:abstractNumId w:val="3"/>
  </w:num>
  <w:num w:numId="6">
    <w:abstractNumId w:val="6"/>
  </w:num>
  <w:num w:numId="7">
    <w:abstractNumId w:val="7"/>
  </w:num>
  <w:num w:numId="8">
    <w:abstractNumId w:val="5"/>
    <w:lvlOverride w:ilvl="0">
      <w:startOverride w:val="1"/>
    </w:lvlOverride>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3C40"/>
    <w:rsid w:val="00033397"/>
    <w:rsid w:val="00040095"/>
    <w:rsid w:val="00056C3B"/>
    <w:rsid w:val="00073C9C"/>
    <w:rsid w:val="00080512"/>
    <w:rsid w:val="00090468"/>
    <w:rsid w:val="00094568"/>
    <w:rsid w:val="000B0959"/>
    <w:rsid w:val="000B7BCF"/>
    <w:rsid w:val="000C522B"/>
    <w:rsid w:val="000D2E05"/>
    <w:rsid w:val="000D58AB"/>
    <w:rsid w:val="00101BF0"/>
    <w:rsid w:val="00112F1A"/>
    <w:rsid w:val="00116BB8"/>
    <w:rsid w:val="00137E38"/>
    <w:rsid w:val="00145075"/>
    <w:rsid w:val="0014769C"/>
    <w:rsid w:val="001565B8"/>
    <w:rsid w:val="0015681C"/>
    <w:rsid w:val="001741A0"/>
    <w:rsid w:val="00175FA0"/>
    <w:rsid w:val="00194CD0"/>
    <w:rsid w:val="001B49C9"/>
    <w:rsid w:val="001C23F4"/>
    <w:rsid w:val="001C4F79"/>
    <w:rsid w:val="001D5BEF"/>
    <w:rsid w:val="001F168B"/>
    <w:rsid w:val="001F3113"/>
    <w:rsid w:val="001F7831"/>
    <w:rsid w:val="00204045"/>
    <w:rsid w:val="0020712B"/>
    <w:rsid w:val="0022606D"/>
    <w:rsid w:val="00231728"/>
    <w:rsid w:val="00250404"/>
    <w:rsid w:val="002610D8"/>
    <w:rsid w:val="002637FE"/>
    <w:rsid w:val="002747EC"/>
    <w:rsid w:val="00275AB3"/>
    <w:rsid w:val="002855BF"/>
    <w:rsid w:val="002C16EF"/>
    <w:rsid w:val="002F0D22"/>
    <w:rsid w:val="002F30C7"/>
    <w:rsid w:val="00301676"/>
    <w:rsid w:val="00311B17"/>
    <w:rsid w:val="00315AEC"/>
    <w:rsid w:val="003172DC"/>
    <w:rsid w:val="00325AE3"/>
    <w:rsid w:val="00326069"/>
    <w:rsid w:val="0035462D"/>
    <w:rsid w:val="00364B41"/>
    <w:rsid w:val="00383096"/>
    <w:rsid w:val="0039346C"/>
    <w:rsid w:val="003A41EF"/>
    <w:rsid w:val="003B40AD"/>
    <w:rsid w:val="003C4E37"/>
    <w:rsid w:val="003E16BE"/>
    <w:rsid w:val="003E4B3E"/>
    <w:rsid w:val="003F4E28"/>
    <w:rsid w:val="004006E8"/>
    <w:rsid w:val="00401855"/>
    <w:rsid w:val="00430ED7"/>
    <w:rsid w:val="00457CED"/>
    <w:rsid w:val="00465587"/>
    <w:rsid w:val="00477455"/>
    <w:rsid w:val="004A1F7B"/>
    <w:rsid w:val="004A6702"/>
    <w:rsid w:val="004C44D2"/>
    <w:rsid w:val="004C75B2"/>
    <w:rsid w:val="004D3578"/>
    <w:rsid w:val="004D380D"/>
    <w:rsid w:val="004E213A"/>
    <w:rsid w:val="00503171"/>
    <w:rsid w:val="00506C28"/>
    <w:rsid w:val="00534B96"/>
    <w:rsid w:val="00534DA0"/>
    <w:rsid w:val="00543E6C"/>
    <w:rsid w:val="00565087"/>
    <w:rsid w:val="0056573F"/>
    <w:rsid w:val="005A49C6"/>
    <w:rsid w:val="005E1FB3"/>
    <w:rsid w:val="00600032"/>
    <w:rsid w:val="00611566"/>
    <w:rsid w:val="00620753"/>
    <w:rsid w:val="00621728"/>
    <w:rsid w:val="006334CE"/>
    <w:rsid w:val="00646D99"/>
    <w:rsid w:val="00656910"/>
    <w:rsid w:val="006574C0"/>
    <w:rsid w:val="00691080"/>
    <w:rsid w:val="006A2D3B"/>
    <w:rsid w:val="006B0F93"/>
    <w:rsid w:val="006C66D8"/>
    <w:rsid w:val="006D1E24"/>
    <w:rsid w:val="006D7148"/>
    <w:rsid w:val="006D726E"/>
    <w:rsid w:val="006E1417"/>
    <w:rsid w:val="006F6A2C"/>
    <w:rsid w:val="007069DC"/>
    <w:rsid w:val="00707246"/>
    <w:rsid w:val="00710201"/>
    <w:rsid w:val="0072073A"/>
    <w:rsid w:val="00720FD5"/>
    <w:rsid w:val="007342B5"/>
    <w:rsid w:val="00734A5B"/>
    <w:rsid w:val="00744E76"/>
    <w:rsid w:val="00745B14"/>
    <w:rsid w:val="00751DE6"/>
    <w:rsid w:val="00757D40"/>
    <w:rsid w:val="007662B5"/>
    <w:rsid w:val="00781F0F"/>
    <w:rsid w:val="0078727C"/>
    <w:rsid w:val="0079049D"/>
    <w:rsid w:val="00793DC5"/>
    <w:rsid w:val="007A2CD7"/>
    <w:rsid w:val="007B18D8"/>
    <w:rsid w:val="007C095F"/>
    <w:rsid w:val="007C2DD0"/>
    <w:rsid w:val="007E6EBD"/>
    <w:rsid w:val="007E6EDD"/>
    <w:rsid w:val="007F2E08"/>
    <w:rsid w:val="008028A4"/>
    <w:rsid w:val="0080640D"/>
    <w:rsid w:val="00813245"/>
    <w:rsid w:val="00840DE0"/>
    <w:rsid w:val="0086354A"/>
    <w:rsid w:val="0086401A"/>
    <w:rsid w:val="008653F3"/>
    <w:rsid w:val="008768CA"/>
    <w:rsid w:val="00877EF9"/>
    <w:rsid w:val="00880559"/>
    <w:rsid w:val="0088670F"/>
    <w:rsid w:val="008B5306"/>
    <w:rsid w:val="008C0A57"/>
    <w:rsid w:val="008C181E"/>
    <w:rsid w:val="008C2E2A"/>
    <w:rsid w:val="008C3057"/>
    <w:rsid w:val="008D2E4D"/>
    <w:rsid w:val="008E7F83"/>
    <w:rsid w:val="008F396F"/>
    <w:rsid w:val="008F3DCD"/>
    <w:rsid w:val="0090271F"/>
    <w:rsid w:val="00902DB9"/>
    <w:rsid w:val="0090466A"/>
    <w:rsid w:val="00923655"/>
    <w:rsid w:val="00936071"/>
    <w:rsid w:val="009376CD"/>
    <w:rsid w:val="00937803"/>
    <w:rsid w:val="00940212"/>
    <w:rsid w:val="00942EC2"/>
    <w:rsid w:val="00961B32"/>
    <w:rsid w:val="00962509"/>
    <w:rsid w:val="00970DB3"/>
    <w:rsid w:val="00974BB0"/>
    <w:rsid w:val="00975BCD"/>
    <w:rsid w:val="0098692F"/>
    <w:rsid w:val="009928A9"/>
    <w:rsid w:val="009A0AF3"/>
    <w:rsid w:val="009A1987"/>
    <w:rsid w:val="009A27E3"/>
    <w:rsid w:val="009B07CD"/>
    <w:rsid w:val="009C19E9"/>
    <w:rsid w:val="009D6A56"/>
    <w:rsid w:val="009D74A6"/>
    <w:rsid w:val="009D7FB4"/>
    <w:rsid w:val="009E0E87"/>
    <w:rsid w:val="00A10F02"/>
    <w:rsid w:val="00A204CA"/>
    <w:rsid w:val="00A204F0"/>
    <w:rsid w:val="00A209D6"/>
    <w:rsid w:val="00A42C7D"/>
    <w:rsid w:val="00A53724"/>
    <w:rsid w:val="00A54B2B"/>
    <w:rsid w:val="00A82346"/>
    <w:rsid w:val="00A9671C"/>
    <w:rsid w:val="00A9785F"/>
    <w:rsid w:val="00AA1553"/>
    <w:rsid w:val="00B05380"/>
    <w:rsid w:val="00B05962"/>
    <w:rsid w:val="00B15449"/>
    <w:rsid w:val="00B16C2F"/>
    <w:rsid w:val="00B26BB0"/>
    <w:rsid w:val="00B27303"/>
    <w:rsid w:val="00B30ABA"/>
    <w:rsid w:val="00B47E60"/>
    <w:rsid w:val="00B47FD1"/>
    <w:rsid w:val="00B516BB"/>
    <w:rsid w:val="00B84DB2"/>
    <w:rsid w:val="00BC0646"/>
    <w:rsid w:val="00BC0684"/>
    <w:rsid w:val="00BC3555"/>
    <w:rsid w:val="00BD5C95"/>
    <w:rsid w:val="00C12B51"/>
    <w:rsid w:val="00C24650"/>
    <w:rsid w:val="00C25465"/>
    <w:rsid w:val="00C33079"/>
    <w:rsid w:val="00C83143"/>
    <w:rsid w:val="00C83A13"/>
    <w:rsid w:val="00C9068C"/>
    <w:rsid w:val="00C92967"/>
    <w:rsid w:val="00CA3D0C"/>
    <w:rsid w:val="00CA654B"/>
    <w:rsid w:val="00CB72B8"/>
    <w:rsid w:val="00CD2947"/>
    <w:rsid w:val="00CD4C7B"/>
    <w:rsid w:val="00CD58FE"/>
    <w:rsid w:val="00CF60D4"/>
    <w:rsid w:val="00D029AC"/>
    <w:rsid w:val="00D33BE3"/>
    <w:rsid w:val="00D3792D"/>
    <w:rsid w:val="00D55E47"/>
    <w:rsid w:val="00D62E19"/>
    <w:rsid w:val="00D65119"/>
    <w:rsid w:val="00D67CD1"/>
    <w:rsid w:val="00D738D6"/>
    <w:rsid w:val="00D80795"/>
    <w:rsid w:val="00D854BE"/>
    <w:rsid w:val="00D87E00"/>
    <w:rsid w:val="00D9134D"/>
    <w:rsid w:val="00D96D11"/>
    <w:rsid w:val="00DA7A03"/>
    <w:rsid w:val="00DB0DB8"/>
    <w:rsid w:val="00DB1818"/>
    <w:rsid w:val="00DB30B1"/>
    <w:rsid w:val="00DC309B"/>
    <w:rsid w:val="00DC4DA2"/>
    <w:rsid w:val="00DC5261"/>
    <w:rsid w:val="00DE25D2"/>
    <w:rsid w:val="00DE57DB"/>
    <w:rsid w:val="00DE5C2C"/>
    <w:rsid w:val="00E348DD"/>
    <w:rsid w:val="00E4250D"/>
    <w:rsid w:val="00E446E0"/>
    <w:rsid w:val="00E46C08"/>
    <w:rsid w:val="00E471CF"/>
    <w:rsid w:val="00E62835"/>
    <w:rsid w:val="00E77645"/>
    <w:rsid w:val="00E83697"/>
    <w:rsid w:val="00EA66C9"/>
    <w:rsid w:val="00EC4A25"/>
    <w:rsid w:val="00EF1AA0"/>
    <w:rsid w:val="00F025A2"/>
    <w:rsid w:val="00F036E9"/>
    <w:rsid w:val="00F07388"/>
    <w:rsid w:val="00F2026E"/>
    <w:rsid w:val="00F2210A"/>
    <w:rsid w:val="00F37743"/>
    <w:rsid w:val="00F54A3D"/>
    <w:rsid w:val="00F54CB0"/>
    <w:rsid w:val="00F579CD"/>
    <w:rsid w:val="00F653B8"/>
    <w:rsid w:val="00F71B89"/>
    <w:rsid w:val="00F7353C"/>
    <w:rsid w:val="00F76F8F"/>
    <w:rsid w:val="00F8385F"/>
    <w:rsid w:val="00F86D22"/>
    <w:rsid w:val="00F936F2"/>
    <w:rsid w:val="00F941DF"/>
    <w:rsid w:val="00FA1266"/>
    <w:rsid w:val="00FB36FA"/>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B0584856-050F-4B02-8B13-22E59982A8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styleId="CommentReference">
    <w:name w:val="annotation reference"/>
    <w:basedOn w:val="DefaultParagraphFont"/>
    <w:rsid w:val="00751DE6"/>
    <w:rPr>
      <w:sz w:val="16"/>
      <w:szCs w:val="16"/>
    </w:rPr>
  </w:style>
  <w:style w:type="paragraph" w:styleId="CommentText">
    <w:name w:val="annotation text"/>
    <w:basedOn w:val="Normal"/>
    <w:link w:val="CommentTextChar"/>
    <w:rsid w:val="00751DE6"/>
  </w:style>
  <w:style w:type="character" w:customStyle="1" w:styleId="CommentTextChar">
    <w:name w:val="Comment Text Char"/>
    <w:basedOn w:val="DefaultParagraphFont"/>
    <w:link w:val="CommentText"/>
    <w:rsid w:val="00751DE6"/>
    <w:rPr>
      <w:lang w:eastAsia="en-US"/>
    </w:rPr>
  </w:style>
  <w:style w:type="paragraph" w:customStyle="1" w:styleId="References">
    <w:name w:val="References"/>
    <w:basedOn w:val="Normal"/>
    <w:rsid w:val="00751DE6"/>
    <w:pPr>
      <w:numPr>
        <w:numId w:val="8"/>
      </w:numPr>
      <w:autoSpaceDE w:val="0"/>
      <w:autoSpaceDN w:val="0"/>
      <w:snapToGrid w:val="0"/>
      <w:spacing w:after="60"/>
      <w:jc w:val="both"/>
    </w:pPr>
    <w:rPr>
      <w:szCs w:val="16"/>
      <w:lang w:val="en-US"/>
    </w:rPr>
  </w:style>
  <w:style w:type="character" w:customStyle="1" w:styleId="NOChar">
    <w:name w:val="NO Char"/>
    <w:link w:val="NO"/>
    <w:qFormat/>
    <w:rsid w:val="00D029AC"/>
    <w:rPr>
      <w:lang w:eastAsia="en-US"/>
    </w:rPr>
  </w:style>
  <w:style w:type="character" w:customStyle="1" w:styleId="B1Char1">
    <w:name w:val="B1 Char1"/>
    <w:link w:val="B1"/>
    <w:qFormat/>
    <w:rsid w:val="00D029AC"/>
    <w:rPr>
      <w:lang w:eastAsia="en-US"/>
    </w:rPr>
  </w:style>
  <w:style w:type="character" w:customStyle="1" w:styleId="B2Char">
    <w:name w:val="B2 Char"/>
    <w:link w:val="B2"/>
    <w:qFormat/>
    <w:rsid w:val="00D029AC"/>
    <w:rPr>
      <w:lang w:eastAsia="en-US"/>
    </w:rPr>
  </w:style>
  <w:style w:type="character" w:customStyle="1" w:styleId="B3Char2">
    <w:name w:val="B3 Char2"/>
    <w:link w:val="B3"/>
    <w:qFormat/>
    <w:rsid w:val="00D029AC"/>
    <w:rPr>
      <w:lang w:eastAsia="en-US"/>
    </w:rPr>
  </w:style>
  <w:style w:type="character" w:customStyle="1" w:styleId="B4Char">
    <w:name w:val="B4 Char"/>
    <w:link w:val="B4"/>
    <w:qFormat/>
    <w:rsid w:val="00D029AC"/>
    <w:rPr>
      <w:lang w:eastAsia="en-US"/>
    </w:rPr>
  </w:style>
  <w:style w:type="character" w:customStyle="1" w:styleId="B5Char">
    <w:name w:val="B5 Char"/>
    <w:link w:val="B5"/>
    <w:qFormat/>
    <w:rsid w:val="00D029AC"/>
    <w:rPr>
      <w:lang w:eastAsia="en-US"/>
    </w:rPr>
  </w:style>
  <w:style w:type="paragraph" w:customStyle="1" w:styleId="B6">
    <w:name w:val="B6"/>
    <w:basedOn w:val="B5"/>
    <w:link w:val="B6Char"/>
    <w:qFormat/>
    <w:rsid w:val="006D7148"/>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6D7148"/>
    <w:rPr>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089115">
      <w:bodyDiv w:val="1"/>
      <w:marLeft w:val="0"/>
      <w:marRight w:val="0"/>
      <w:marTop w:val="0"/>
      <w:marBottom w:val="0"/>
      <w:divBdr>
        <w:top w:val="none" w:sz="0" w:space="0" w:color="auto"/>
        <w:left w:val="none" w:sz="0" w:space="0" w:color="auto"/>
        <w:bottom w:val="none" w:sz="0" w:space="0" w:color="auto"/>
        <w:right w:val="none" w:sz="0" w:space="0" w:color="auto"/>
      </w:divBdr>
    </w:div>
    <w:div w:id="405342913">
      <w:bodyDiv w:val="1"/>
      <w:marLeft w:val="0"/>
      <w:marRight w:val="0"/>
      <w:marTop w:val="0"/>
      <w:marBottom w:val="0"/>
      <w:divBdr>
        <w:top w:val="none" w:sz="0" w:space="0" w:color="auto"/>
        <w:left w:val="none" w:sz="0" w:space="0" w:color="auto"/>
        <w:bottom w:val="none" w:sz="0" w:space="0" w:color="auto"/>
        <w:right w:val="none" w:sz="0" w:space="0" w:color="auto"/>
      </w:divBdr>
    </w:div>
    <w:div w:id="826939815">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3384505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53507079">
      <w:bodyDiv w:val="1"/>
      <w:marLeft w:val="0"/>
      <w:marRight w:val="0"/>
      <w:marTop w:val="0"/>
      <w:marBottom w:val="0"/>
      <w:divBdr>
        <w:top w:val="none" w:sz="0" w:space="0" w:color="auto"/>
        <w:left w:val="none" w:sz="0" w:space="0" w:color="auto"/>
        <w:bottom w:val="none" w:sz="0" w:space="0" w:color="auto"/>
        <w:right w:val="none" w:sz="0" w:space="0" w:color="auto"/>
      </w:divBdr>
    </w:div>
    <w:div w:id="1458453523">
      <w:bodyDiv w:val="1"/>
      <w:marLeft w:val="0"/>
      <w:marRight w:val="0"/>
      <w:marTop w:val="0"/>
      <w:marBottom w:val="0"/>
      <w:divBdr>
        <w:top w:val="none" w:sz="0" w:space="0" w:color="auto"/>
        <w:left w:val="none" w:sz="0" w:space="0" w:color="auto"/>
        <w:bottom w:val="none" w:sz="0" w:space="0" w:color="auto"/>
        <w:right w:val="none" w:sz="0" w:space="0" w:color="auto"/>
      </w:divBdr>
    </w:div>
    <w:div w:id="1546520794">
      <w:bodyDiv w:val="1"/>
      <w:marLeft w:val="0"/>
      <w:marRight w:val="0"/>
      <w:marTop w:val="0"/>
      <w:marBottom w:val="0"/>
      <w:divBdr>
        <w:top w:val="none" w:sz="0" w:space="0" w:color="auto"/>
        <w:left w:val="none" w:sz="0" w:space="0" w:color="auto"/>
        <w:bottom w:val="none" w:sz="0" w:space="0" w:color="auto"/>
        <w:right w:val="none" w:sz="0" w:space="0" w:color="auto"/>
      </w:divBdr>
    </w:div>
    <w:div w:id="1920166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2_RL2/TSGR2_108/Docs/R2-1916288.zip"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www.3gpp.org/ftp/tsg_ran/WG2_RL2/TSGR2_108/Docs/R2-1916288.zip"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WG2_RL2/TSGR2_108/Docs/R2-1916288.zip"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5AIRPNAIUNRU-859666464-7604</_dlc_DocId>
    <_dlc_DocIdUrl xmlns="71c5aaf6-e6ce-465b-b873-5148d2a4c105">
      <Url>https://nokia.sharepoint.com/sites/c5g/e2earch/_layouts/15/DocIdRedir.aspx?ID=5AIRPNAIUNRU-859666464-7604</Url>
      <Description>5AIRPNAIUNRU-859666464-7604</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F0B2EB25-A410-4B20-9116-CF9E8EB0FC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4</Pages>
  <Words>1369</Words>
  <Characters>8627</Characters>
  <Application>Microsoft Office Word</Application>
  <DocSecurity>0</DocSecurity>
  <Lines>71</Lines>
  <Paragraphs>19</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9977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 email address found]</dc:creator>
  <cp:keywords/>
  <dc:description/>
  <cp:lastModifiedBy>Panzner, Berthold (Nokia - DE/Munich)</cp:lastModifiedBy>
  <cp:revision>3</cp:revision>
  <dcterms:created xsi:type="dcterms:W3CDTF">2020-10-22T17:47:00Z</dcterms:created>
  <dcterms:modified xsi:type="dcterms:W3CDTF">2020-10-22T17:53:00Z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af291582-798c-40c7-8d08-b6e3b696708d</vt:lpwstr>
  </property>
</Properties>
</file>